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D6F" w:rsidRPr="00835D6F" w:rsidRDefault="00907F21" w:rsidP="00835D6F">
      <w:pPr>
        <w:spacing w:after="0"/>
        <w:ind w:hanging="720"/>
        <w:rPr>
          <w:rFonts w:ascii="Constantia" w:hAnsi="Constantia" w:cs="Times New Roman"/>
          <w:sz w:val="44"/>
          <w:szCs w:val="44"/>
        </w:rPr>
      </w:pPr>
      <w:r>
        <w:rPr>
          <w:rFonts w:ascii="Constantia" w:hAnsi="Constantia" w:cs="Times New Roman"/>
          <w:sz w:val="44"/>
          <w:szCs w:val="44"/>
        </w:rPr>
        <w:t>Eastern European Immigration</w:t>
      </w:r>
    </w:p>
    <w:p w:rsidR="00835D6F" w:rsidRDefault="00835D6F" w:rsidP="00835D6F">
      <w:pPr>
        <w:spacing w:after="0"/>
        <w:ind w:firstLine="720"/>
        <w:rPr>
          <w:rFonts w:ascii="Times New Roman" w:hAnsi="Times New Roman" w:cs="Times New Roman"/>
          <w:sz w:val="24"/>
          <w:szCs w:val="24"/>
        </w:rPr>
      </w:pPr>
    </w:p>
    <w:p w:rsidR="00D96ECE" w:rsidRDefault="00D96ECE" w:rsidP="00835D6F">
      <w:pPr>
        <w:spacing w:after="0"/>
        <w:ind w:firstLine="720"/>
        <w:rPr>
          <w:rFonts w:ascii="Times New Roman" w:hAnsi="Times New Roman" w:cs="Times New Roman"/>
          <w:sz w:val="24"/>
          <w:szCs w:val="24"/>
        </w:rPr>
      </w:pPr>
      <w:r>
        <w:rPr>
          <w:rFonts w:ascii="Times New Roman" w:hAnsi="Times New Roman" w:cs="Times New Roman"/>
          <w:sz w:val="24"/>
          <w:szCs w:val="24"/>
        </w:rPr>
        <w:t xml:space="preserve">These write-ups and resource links are intended to serve as the meat on the bones of the lecture outlines and </w:t>
      </w:r>
      <w:proofErr w:type="spellStart"/>
      <w:r>
        <w:rPr>
          <w:rFonts w:ascii="Times New Roman" w:hAnsi="Times New Roman" w:cs="Times New Roman"/>
          <w:sz w:val="24"/>
          <w:szCs w:val="24"/>
        </w:rPr>
        <w:t>PowerPoints</w:t>
      </w:r>
      <w:proofErr w:type="spellEnd"/>
      <w:r w:rsidR="00885D35">
        <w:rPr>
          <w:rFonts w:ascii="Times New Roman" w:hAnsi="Times New Roman" w:cs="Times New Roman"/>
          <w:sz w:val="24"/>
          <w:szCs w:val="24"/>
        </w:rPr>
        <w:t xml:space="preserve"> of the Local History Teaching Aids (LHTA) materials</w:t>
      </w:r>
      <w:r>
        <w:rPr>
          <w:rFonts w:ascii="Times New Roman" w:hAnsi="Times New Roman" w:cs="Times New Roman"/>
          <w:sz w:val="24"/>
          <w:szCs w:val="24"/>
        </w:rPr>
        <w:t xml:space="preserve">. The goal in composing them has been for clarity, which is a key part of making the material interesting and inspiring. </w:t>
      </w:r>
      <w:r w:rsidR="00885D35">
        <w:rPr>
          <w:rFonts w:ascii="Times New Roman" w:hAnsi="Times New Roman" w:cs="Times New Roman"/>
          <w:sz w:val="24"/>
          <w:szCs w:val="24"/>
        </w:rPr>
        <w:t>T</w:t>
      </w:r>
      <w:r>
        <w:rPr>
          <w:rFonts w:ascii="Times New Roman" w:hAnsi="Times New Roman" w:cs="Times New Roman"/>
          <w:sz w:val="24"/>
          <w:szCs w:val="24"/>
        </w:rPr>
        <w:t>he material below is presented</w:t>
      </w:r>
      <w:r w:rsidR="00885D35">
        <w:rPr>
          <w:rFonts w:ascii="Times New Roman" w:hAnsi="Times New Roman" w:cs="Times New Roman"/>
          <w:sz w:val="24"/>
          <w:szCs w:val="24"/>
        </w:rPr>
        <w:t xml:space="preserve"> as a resource for the teacher, rather than for the students.</w:t>
      </w:r>
    </w:p>
    <w:p w:rsidR="00D96ECE" w:rsidRDefault="00D96ECE" w:rsidP="00835D6F">
      <w:pPr>
        <w:spacing w:after="0"/>
        <w:ind w:firstLine="720"/>
        <w:rPr>
          <w:rFonts w:ascii="Times New Roman" w:hAnsi="Times New Roman" w:cs="Times New Roman"/>
          <w:sz w:val="24"/>
          <w:szCs w:val="24"/>
        </w:rPr>
      </w:pPr>
    </w:p>
    <w:p w:rsidR="00835D6F" w:rsidRPr="00835D6F" w:rsidRDefault="00835D6F" w:rsidP="00835D6F">
      <w:pPr>
        <w:spacing w:after="0"/>
        <w:rPr>
          <w:rFonts w:ascii="Constantia" w:hAnsi="Constantia" w:cs="Times New Roman"/>
          <w:sz w:val="32"/>
          <w:szCs w:val="32"/>
        </w:rPr>
      </w:pPr>
      <w:r w:rsidRPr="00835D6F">
        <w:rPr>
          <w:rFonts w:ascii="Constantia" w:hAnsi="Constantia" w:cs="Times New Roman"/>
          <w:sz w:val="32"/>
          <w:szCs w:val="32"/>
        </w:rPr>
        <w:t xml:space="preserve">I. </w:t>
      </w:r>
      <w:r w:rsidR="004035BC">
        <w:rPr>
          <w:rFonts w:ascii="Constantia" w:hAnsi="Constantia" w:cs="Times New Roman"/>
          <w:sz w:val="32"/>
          <w:szCs w:val="32"/>
        </w:rPr>
        <w:t>The New Immigration</w:t>
      </w:r>
    </w:p>
    <w:p w:rsidR="00835D6F" w:rsidRDefault="00835D6F" w:rsidP="00835D6F">
      <w:pPr>
        <w:spacing w:after="0"/>
        <w:ind w:firstLine="720"/>
        <w:rPr>
          <w:rFonts w:ascii="Times New Roman" w:hAnsi="Times New Roman" w:cs="Times New Roman"/>
          <w:sz w:val="24"/>
          <w:szCs w:val="24"/>
        </w:rPr>
      </w:pPr>
    </w:p>
    <w:p w:rsidR="00EA7186" w:rsidRDefault="007B4424" w:rsidP="00835D6F">
      <w:pPr>
        <w:spacing w:after="0"/>
        <w:ind w:firstLine="720"/>
        <w:rPr>
          <w:rFonts w:ascii="Times New Roman" w:hAnsi="Times New Roman" w:cs="Times New Roman"/>
          <w:i/>
          <w:sz w:val="24"/>
          <w:szCs w:val="24"/>
        </w:rPr>
      </w:pPr>
      <w:r>
        <w:rPr>
          <w:rFonts w:ascii="Times New Roman" w:hAnsi="Times New Roman" w:cs="Times New Roman"/>
          <w:i/>
          <w:sz w:val="24"/>
          <w:szCs w:val="24"/>
        </w:rPr>
        <w:t xml:space="preserve">Until 1890, immigrants to Manitoba </w:t>
      </w:r>
      <w:r w:rsidR="009753AB">
        <w:rPr>
          <w:rFonts w:ascii="Times New Roman" w:hAnsi="Times New Roman" w:cs="Times New Roman"/>
          <w:i/>
          <w:sz w:val="24"/>
          <w:szCs w:val="24"/>
        </w:rPr>
        <w:t>were</w:t>
      </w:r>
      <w:r>
        <w:rPr>
          <w:rFonts w:ascii="Times New Roman" w:hAnsi="Times New Roman" w:cs="Times New Roman"/>
          <w:i/>
          <w:sz w:val="24"/>
          <w:szCs w:val="24"/>
        </w:rPr>
        <w:t xml:space="preserve"> almost exclusively of British or northwestern Euro</w:t>
      </w:r>
      <w:r w:rsidR="009753AB">
        <w:rPr>
          <w:rFonts w:ascii="Times New Roman" w:hAnsi="Times New Roman" w:cs="Times New Roman"/>
          <w:i/>
          <w:sz w:val="24"/>
          <w:szCs w:val="24"/>
        </w:rPr>
        <w:t>pean descent. Shortly before Confederation, Ontarians began to drift into the Red River Colony. Ontarians flooded in after 1870. Beginning in the 1890s, however, new waves of immigration brought people from Eastern Europe to seek freedom and prosperity in the young Dominion of Canada. Some of them settled in the Red River North area.</w:t>
      </w:r>
    </w:p>
    <w:p w:rsidR="00FB5C54" w:rsidRDefault="00FB5C54" w:rsidP="00835D6F">
      <w:pPr>
        <w:spacing w:after="0"/>
        <w:ind w:firstLine="720"/>
        <w:rPr>
          <w:rFonts w:ascii="Times New Roman" w:hAnsi="Times New Roman" w:cs="Times New Roman"/>
          <w:i/>
          <w:sz w:val="24"/>
          <w:szCs w:val="24"/>
        </w:rPr>
      </w:pPr>
    </w:p>
    <w:p w:rsidR="007A0EE4" w:rsidRPr="006D711C" w:rsidRDefault="0084741E" w:rsidP="00835D6F">
      <w:pPr>
        <w:spacing w:after="0"/>
        <w:ind w:firstLine="720"/>
        <w:rPr>
          <w:rFonts w:ascii="Times New Roman" w:hAnsi="Times New Roman" w:cs="Times New Roman"/>
          <w:sz w:val="24"/>
          <w:szCs w:val="24"/>
        </w:rPr>
      </w:pPr>
      <w:r>
        <w:rPr>
          <w:rFonts w:ascii="Times New Roman" w:hAnsi="Times New Roman" w:cs="Times New Roman"/>
          <w:noProof/>
          <w:sz w:val="24"/>
          <w:szCs w:val="24"/>
          <w:lang w:eastAsia="en-CA"/>
        </w:rPr>
        <w:pict>
          <v:shapetype id="_x0000_t202" coordsize="21600,21600" o:spt="202" path="m,l,21600r21600,l21600,xe">
            <v:stroke joinstyle="miter"/>
            <v:path gradientshapeok="t" o:connecttype="rect"/>
          </v:shapetype>
          <v:shape id="_x0000_s1061" type="#_x0000_t202" style="position:absolute;left:0;text-align:left;margin-left:-74.4pt;margin-top:.4pt;width:75.25pt;height:31.75pt;z-index:251658240;mso-height-percent:200;mso-height-percent:200;mso-width-relative:margin;mso-height-relative:margin" filled="f" stroked="f">
            <v:textbox style="mso-next-textbox:#_x0000_s1061;mso-fit-shape-to-text:t">
              <w:txbxContent>
                <w:p w:rsidR="00907F21" w:rsidRPr="00701640" w:rsidRDefault="00907F21" w:rsidP="00E240F3">
                  <w:pPr>
                    <w:rPr>
                      <w:rFonts w:ascii="Times New Roman" w:hAnsi="Times New Roman" w:cs="Times New Roman"/>
                      <w:b/>
                    </w:rPr>
                  </w:pPr>
                  <w:r w:rsidRPr="00701640">
                    <w:rPr>
                      <w:rFonts w:ascii="Times New Roman" w:hAnsi="Times New Roman" w:cs="Times New Roman"/>
                      <w:b/>
                    </w:rPr>
                    <w:t xml:space="preserve">A) </w:t>
                  </w:r>
                  <w:r w:rsidR="00E240F3">
                    <w:rPr>
                      <w:rFonts w:ascii="Times New Roman" w:hAnsi="Times New Roman" w:cs="Times New Roman"/>
                      <w:b/>
                    </w:rPr>
                    <w:t>Canadian Immigration Imitative</w:t>
                  </w:r>
                </w:p>
              </w:txbxContent>
            </v:textbox>
          </v:shape>
        </w:pict>
      </w:r>
      <w:r w:rsidR="00173F04">
        <w:rPr>
          <w:rFonts w:ascii="Times New Roman" w:hAnsi="Times New Roman" w:cs="Times New Roman"/>
          <w:sz w:val="24"/>
          <w:szCs w:val="24"/>
        </w:rPr>
        <w:t>Canada passed t</w:t>
      </w:r>
      <w:r w:rsidR="00E240F3">
        <w:rPr>
          <w:rFonts w:ascii="Times New Roman" w:hAnsi="Times New Roman" w:cs="Times New Roman"/>
          <w:sz w:val="24"/>
          <w:szCs w:val="24"/>
        </w:rPr>
        <w:t xml:space="preserve">he </w:t>
      </w:r>
      <w:r w:rsidR="00E240F3" w:rsidRPr="006D711C">
        <w:rPr>
          <w:rFonts w:ascii="Times New Roman" w:hAnsi="Times New Roman" w:cs="Times New Roman"/>
          <w:b/>
          <w:sz w:val="24"/>
          <w:szCs w:val="24"/>
        </w:rPr>
        <w:t>Dominion Lands Act of 1872</w:t>
      </w:r>
      <w:r w:rsidR="00E240F3">
        <w:rPr>
          <w:rFonts w:ascii="Times New Roman" w:hAnsi="Times New Roman" w:cs="Times New Roman"/>
          <w:sz w:val="24"/>
          <w:szCs w:val="24"/>
        </w:rPr>
        <w:t xml:space="preserve"> </w:t>
      </w:r>
      <w:r w:rsidR="00173F04">
        <w:rPr>
          <w:rFonts w:ascii="Times New Roman" w:hAnsi="Times New Roman" w:cs="Times New Roman"/>
          <w:sz w:val="24"/>
          <w:szCs w:val="24"/>
        </w:rPr>
        <w:t xml:space="preserve">to provide incentives for prospective settlers to come to the prairies. It offered </w:t>
      </w:r>
      <w:r w:rsidR="00173F04" w:rsidRPr="006D711C">
        <w:rPr>
          <w:rFonts w:ascii="Times New Roman" w:hAnsi="Times New Roman" w:cs="Times New Roman"/>
          <w:b/>
          <w:sz w:val="24"/>
          <w:szCs w:val="24"/>
        </w:rPr>
        <w:t>160 acres</w:t>
      </w:r>
      <w:r w:rsidR="00173F04">
        <w:rPr>
          <w:rFonts w:ascii="Times New Roman" w:hAnsi="Times New Roman" w:cs="Times New Roman"/>
          <w:sz w:val="24"/>
          <w:szCs w:val="24"/>
        </w:rPr>
        <w:t xml:space="preserve"> for only $10, the commitment to cultivating 40 acres of it</w:t>
      </w:r>
      <w:r w:rsidR="006D711C">
        <w:rPr>
          <w:rFonts w:ascii="Times New Roman" w:hAnsi="Times New Roman" w:cs="Times New Roman"/>
          <w:sz w:val="24"/>
          <w:szCs w:val="24"/>
        </w:rPr>
        <w:t>,</w:t>
      </w:r>
      <w:r w:rsidR="00173F04">
        <w:rPr>
          <w:rFonts w:ascii="Times New Roman" w:hAnsi="Times New Roman" w:cs="Times New Roman"/>
          <w:sz w:val="24"/>
          <w:szCs w:val="24"/>
        </w:rPr>
        <w:t xml:space="preserve"> and </w:t>
      </w:r>
      <w:r w:rsidR="006D711C">
        <w:rPr>
          <w:rFonts w:ascii="Times New Roman" w:hAnsi="Times New Roman" w:cs="Times New Roman"/>
          <w:sz w:val="24"/>
          <w:szCs w:val="24"/>
        </w:rPr>
        <w:t xml:space="preserve">for </w:t>
      </w:r>
      <w:r w:rsidR="00173F04">
        <w:rPr>
          <w:rFonts w:ascii="Times New Roman" w:hAnsi="Times New Roman" w:cs="Times New Roman"/>
          <w:sz w:val="24"/>
          <w:szCs w:val="24"/>
        </w:rPr>
        <w:t xml:space="preserve">building a permanent residence </w:t>
      </w:r>
      <w:r w:rsidR="006D711C">
        <w:rPr>
          <w:rFonts w:ascii="Times New Roman" w:hAnsi="Times New Roman" w:cs="Times New Roman"/>
          <w:sz w:val="24"/>
          <w:szCs w:val="24"/>
        </w:rPr>
        <w:t xml:space="preserve">on the land </w:t>
      </w:r>
      <w:r w:rsidR="00173F04">
        <w:rPr>
          <w:rFonts w:ascii="Times New Roman" w:hAnsi="Times New Roman" w:cs="Times New Roman"/>
          <w:sz w:val="24"/>
          <w:szCs w:val="24"/>
        </w:rPr>
        <w:t>within three years. Farmers could buy a second lot adjacent to the first for the same price</w:t>
      </w:r>
      <w:r w:rsidR="006D711C">
        <w:rPr>
          <w:rFonts w:ascii="Times New Roman" w:hAnsi="Times New Roman" w:cs="Times New Roman"/>
          <w:sz w:val="24"/>
          <w:szCs w:val="24"/>
        </w:rPr>
        <w:t xml:space="preserve">. The act remained in effect until 1918, but did not have huge success right away. A recession in Canada reduced </w:t>
      </w:r>
      <w:r w:rsidR="00AA5EEE">
        <w:rPr>
          <w:rFonts w:ascii="Times New Roman" w:hAnsi="Times New Roman" w:cs="Times New Roman"/>
          <w:sz w:val="24"/>
          <w:szCs w:val="24"/>
        </w:rPr>
        <w:t xml:space="preserve">appeal to come there. Canada also had </w:t>
      </w:r>
      <w:r w:rsidR="006D711C">
        <w:rPr>
          <w:rFonts w:ascii="Times New Roman" w:hAnsi="Times New Roman" w:cs="Times New Roman"/>
          <w:sz w:val="24"/>
          <w:szCs w:val="24"/>
        </w:rPr>
        <w:t>to compete with the United States</w:t>
      </w:r>
      <w:r w:rsidR="00AA5EEE">
        <w:rPr>
          <w:rFonts w:ascii="Times New Roman" w:hAnsi="Times New Roman" w:cs="Times New Roman"/>
          <w:sz w:val="24"/>
          <w:szCs w:val="24"/>
        </w:rPr>
        <w:t xml:space="preserve"> for immigrants</w:t>
      </w:r>
      <w:r w:rsidR="006D711C">
        <w:rPr>
          <w:rFonts w:ascii="Times New Roman" w:hAnsi="Times New Roman" w:cs="Times New Roman"/>
          <w:sz w:val="24"/>
          <w:szCs w:val="24"/>
        </w:rPr>
        <w:t xml:space="preserve">. When the United States government announced in 1890 that the </w:t>
      </w:r>
      <w:r w:rsidR="00AA5EEE">
        <w:rPr>
          <w:rFonts w:ascii="Times New Roman" w:hAnsi="Times New Roman" w:cs="Times New Roman"/>
          <w:sz w:val="24"/>
          <w:szCs w:val="24"/>
        </w:rPr>
        <w:t xml:space="preserve">American </w:t>
      </w:r>
      <w:r w:rsidR="006D711C">
        <w:rPr>
          <w:rFonts w:ascii="Times New Roman" w:hAnsi="Times New Roman" w:cs="Times New Roman"/>
          <w:sz w:val="24"/>
          <w:szCs w:val="24"/>
        </w:rPr>
        <w:t xml:space="preserve">frontier had effectively ceased to exist, Manitoba and the Canadian northwest suddenly became the </w:t>
      </w:r>
      <w:r w:rsidR="006D711C" w:rsidRPr="006D711C">
        <w:rPr>
          <w:rFonts w:ascii="Times New Roman" w:hAnsi="Times New Roman" w:cs="Times New Roman"/>
          <w:b/>
          <w:sz w:val="24"/>
          <w:szCs w:val="24"/>
        </w:rPr>
        <w:t>"Last Best West."</w:t>
      </w:r>
      <w:r w:rsidR="006D711C">
        <w:rPr>
          <w:rFonts w:ascii="Times New Roman" w:hAnsi="Times New Roman" w:cs="Times New Roman"/>
          <w:b/>
          <w:sz w:val="24"/>
          <w:szCs w:val="24"/>
        </w:rPr>
        <w:t xml:space="preserve"> </w:t>
      </w:r>
    </w:p>
    <w:p w:rsidR="004035BC" w:rsidRDefault="0084741E" w:rsidP="00022AEF">
      <w:pPr>
        <w:spacing w:after="0"/>
        <w:ind w:firstLine="720"/>
        <w:rPr>
          <w:rFonts w:ascii="Times New Roman" w:hAnsi="Times New Roman" w:cs="Times New Roman"/>
          <w:sz w:val="24"/>
          <w:szCs w:val="24"/>
        </w:rPr>
      </w:pPr>
      <w:r>
        <w:rPr>
          <w:rFonts w:ascii="Times New Roman" w:hAnsi="Times New Roman" w:cs="Times New Roman"/>
          <w:noProof/>
          <w:sz w:val="24"/>
          <w:szCs w:val="24"/>
          <w:lang w:eastAsia="en-CA"/>
        </w:rPr>
        <w:pict>
          <v:shape id="_x0000_s1062" type="#_x0000_t202" style="position:absolute;left:0;text-align:left;margin-left:-68.2pt;margin-top:40.3pt;width:69.1pt;height:43.65pt;z-index:251659264;mso-height-percent:200;mso-height-percent:200;mso-width-relative:margin;mso-height-relative:margin" filled="f" stroked="f">
            <v:textbox style="mso-fit-shape-to-text:t">
              <w:txbxContent>
                <w:p w:rsidR="00907F21" w:rsidRPr="00907F21" w:rsidRDefault="006D711C" w:rsidP="00907F21">
                  <w:pPr>
                    <w:rPr>
                      <w:rFonts w:ascii="Times New Roman" w:hAnsi="Times New Roman" w:cs="Times New Roman"/>
                      <w:b/>
                      <w:sz w:val="20"/>
                      <w:szCs w:val="20"/>
                      <w:lang w:val="en-US"/>
                    </w:rPr>
                  </w:pPr>
                  <w:r>
                    <w:rPr>
                      <w:rFonts w:ascii="Times New Roman" w:hAnsi="Times New Roman" w:cs="Times New Roman"/>
                      <w:b/>
                      <w:sz w:val="20"/>
                      <w:szCs w:val="20"/>
                      <w:lang w:val="en-US"/>
                    </w:rPr>
                    <w:t xml:space="preserve">Clifford </w:t>
                  </w:r>
                  <w:proofErr w:type="spellStart"/>
                  <w:r>
                    <w:rPr>
                      <w:rFonts w:ascii="Times New Roman" w:hAnsi="Times New Roman" w:cs="Times New Roman"/>
                      <w:b/>
                      <w:sz w:val="20"/>
                      <w:szCs w:val="20"/>
                      <w:lang w:val="en-US"/>
                    </w:rPr>
                    <w:t>Sifton</w:t>
                  </w:r>
                  <w:proofErr w:type="spellEnd"/>
                </w:p>
              </w:txbxContent>
            </v:textbox>
          </v:shape>
        </w:pict>
      </w:r>
      <w:r w:rsidR="004035BC">
        <w:rPr>
          <w:rFonts w:ascii="Times New Roman" w:hAnsi="Times New Roman" w:cs="Times New Roman"/>
          <w:sz w:val="24"/>
          <w:szCs w:val="24"/>
        </w:rPr>
        <w:t xml:space="preserve">When </w:t>
      </w:r>
      <w:r w:rsidR="004035BC" w:rsidRPr="00F43D96">
        <w:rPr>
          <w:rFonts w:ascii="Times New Roman" w:hAnsi="Times New Roman" w:cs="Times New Roman"/>
          <w:b/>
          <w:sz w:val="24"/>
          <w:szCs w:val="24"/>
        </w:rPr>
        <w:t>Wilfred Laurier</w:t>
      </w:r>
      <w:r w:rsidR="004035BC">
        <w:rPr>
          <w:rFonts w:ascii="Times New Roman" w:hAnsi="Times New Roman" w:cs="Times New Roman"/>
          <w:sz w:val="24"/>
          <w:szCs w:val="24"/>
        </w:rPr>
        <w:t xml:space="preserve"> led the Liberal Party to victory in the </w:t>
      </w:r>
      <w:r w:rsidR="004035BC" w:rsidRPr="00F43D96">
        <w:rPr>
          <w:rFonts w:ascii="Times New Roman" w:hAnsi="Times New Roman" w:cs="Times New Roman"/>
          <w:b/>
          <w:sz w:val="24"/>
          <w:szCs w:val="24"/>
        </w:rPr>
        <w:t>1896</w:t>
      </w:r>
      <w:r w:rsidR="004035BC">
        <w:rPr>
          <w:rFonts w:ascii="Times New Roman" w:hAnsi="Times New Roman" w:cs="Times New Roman"/>
          <w:sz w:val="24"/>
          <w:szCs w:val="24"/>
        </w:rPr>
        <w:t xml:space="preserve"> Dominion election, he appointed </w:t>
      </w:r>
      <w:r w:rsidR="004035BC" w:rsidRPr="00F43D96">
        <w:rPr>
          <w:rFonts w:ascii="Times New Roman" w:hAnsi="Times New Roman" w:cs="Times New Roman"/>
          <w:b/>
          <w:sz w:val="24"/>
          <w:szCs w:val="24"/>
        </w:rPr>
        <w:t xml:space="preserve">Clifford </w:t>
      </w:r>
      <w:proofErr w:type="spellStart"/>
      <w:r w:rsidR="004035BC" w:rsidRPr="00F43D96">
        <w:rPr>
          <w:rFonts w:ascii="Times New Roman" w:hAnsi="Times New Roman" w:cs="Times New Roman"/>
          <w:b/>
          <w:sz w:val="24"/>
          <w:szCs w:val="24"/>
        </w:rPr>
        <w:t>Sifton</w:t>
      </w:r>
      <w:proofErr w:type="spellEnd"/>
      <w:r w:rsidR="004035BC">
        <w:rPr>
          <w:rFonts w:ascii="Times New Roman" w:hAnsi="Times New Roman" w:cs="Times New Roman"/>
          <w:sz w:val="24"/>
          <w:szCs w:val="24"/>
        </w:rPr>
        <w:t xml:space="preserve"> to be his </w:t>
      </w:r>
      <w:r w:rsidR="004035BC" w:rsidRPr="00F43D96">
        <w:rPr>
          <w:rFonts w:ascii="Times New Roman" w:hAnsi="Times New Roman" w:cs="Times New Roman"/>
          <w:b/>
          <w:sz w:val="24"/>
          <w:szCs w:val="24"/>
        </w:rPr>
        <w:t>Minister of the Interior</w:t>
      </w:r>
      <w:r w:rsidR="004035BC">
        <w:rPr>
          <w:rFonts w:ascii="Times New Roman" w:hAnsi="Times New Roman" w:cs="Times New Roman"/>
          <w:sz w:val="24"/>
          <w:szCs w:val="24"/>
        </w:rPr>
        <w:t xml:space="preserve">. </w:t>
      </w:r>
      <w:proofErr w:type="spellStart"/>
      <w:r w:rsidR="004035BC">
        <w:rPr>
          <w:rFonts w:ascii="Times New Roman" w:hAnsi="Times New Roman" w:cs="Times New Roman"/>
          <w:sz w:val="24"/>
          <w:szCs w:val="24"/>
        </w:rPr>
        <w:t>Sifton</w:t>
      </w:r>
      <w:proofErr w:type="spellEnd"/>
      <w:r w:rsidR="004035BC">
        <w:rPr>
          <w:rFonts w:ascii="Times New Roman" w:hAnsi="Times New Roman" w:cs="Times New Roman"/>
          <w:sz w:val="24"/>
          <w:szCs w:val="24"/>
        </w:rPr>
        <w:t xml:space="preserve"> served his country in that capacity until 1905 and did much to promote Eastern European settlement in Canada. </w:t>
      </w:r>
      <w:r w:rsidR="00142E32">
        <w:rPr>
          <w:rFonts w:ascii="Times New Roman" w:hAnsi="Times New Roman" w:cs="Times New Roman"/>
          <w:sz w:val="24"/>
          <w:szCs w:val="24"/>
        </w:rPr>
        <w:t xml:space="preserve">Many still came from Britain and the United States (although fewer than desired), but </w:t>
      </w:r>
      <w:proofErr w:type="spellStart"/>
      <w:r w:rsidR="00142E32">
        <w:rPr>
          <w:rFonts w:ascii="Times New Roman" w:hAnsi="Times New Roman" w:cs="Times New Roman"/>
          <w:sz w:val="24"/>
          <w:szCs w:val="24"/>
        </w:rPr>
        <w:t>Sifton</w:t>
      </w:r>
      <w:proofErr w:type="spellEnd"/>
      <w:r w:rsidR="00142E32">
        <w:rPr>
          <w:rFonts w:ascii="Times New Roman" w:hAnsi="Times New Roman" w:cs="Times New Roman"/>
          <w:sz w:val="24"/>
          <w:szCs w:val="24"/>
        </w:rPr>
        <w:t xml:space="preserve"> saw potential in the hardy </w:t>
      </w:r>
      <w:r w:rsidR="00142E32" w:rsidRPr="00F43D96">
        <w:rPr>
          <w:rFonts w:ascii="Times New Roman" w:hAnsi="Times New Roman" w:cs="Times New Roman"/>
          <w:b/>
          <w:sz w:val="24"/>
          <w:szCs w:val="24"/>
        </w:rPr>
        <w:t>"</w:t>
      </w:r>
      <w:r w:rsidR="00C846EB">
        <w:rPr>
          <w:rFonts w:ascii="Times New Roman" w:hAnsi="Times New Roman" w:cs="Times New Roman"/>
          <w:b/>
          <w:sz w:val="24"/>
          <w:szCs w:val="24"/>
        </w:rPr>
        <w:t xml:space="preserve">peasants </w:t>
      </w:r>
      <w:r w:rsidR="00142E32" w:rsidRPr="00F43D96">
        <w:rPr>
          <w:rFonts w:ascii="Times New Roman" w:hAnsi="Times New Roman" w:cs="Times New Roman"/>
          <w:b/>
          <w:sz w:val="24"/>
          <w:szCs w:val="24"/>
        </w:rPr>
        <w:t>in sheep</w:t>
      </w:r>
      <w:r w:rsidR="00CC0B74">
        <w:rPr>
          <w:rFonts w:ascii="Times New Roman" w:hAnsi="Times New Roman" w:cs="Times New Roman"/>
          <w:b/>
          <w:sz w:val="24"/>
          <w:szCs w:val="24"/>
        </w:rPr>
        <w:t>-</w:t>
      </w:r>
      <w:r w:rsidR="00142E32" w:rsidRPr="00F43D96">
        <w:rPr>
          <w:rFonts w:ascii="Times New Roman" w:hAnsi="Times New Roman" w:cs="Times New Roman"/>
          <w:b/>
          <w:sz w:val="24"/>
          <w:szCs w:val="24"/>
        </w:rPr>
        <w:t>skin coats"</w:t>
      </w:r>
      <w:r w:rsidR="00142E32">
        <w:rPr>
          <w:rFonts w:ascii="Times New Roman" w:hAnsi="Times New Roman" w:cs="Times New Roman"/>
          <w:sz w:val="24"/>
          <w:szCs w:val="24"/>
        </w:rPr>
        <w:t xml:space="preserve"> from the eastern steppes</w:t>
      </w:r>
      <w:r w:rsidR="000060A8">
        <w:rPr>
          <w:rFonts w:ascii="Times New Roman" w:hAnsi="Times New Roman" w:cs="Times New Roman"/>
          <w:sz w:val="24"/>
          <w:szCs w:val="24"/>
        </w:rPr>
        <w:t xml:space="preserve"> of Europe</w:t>
      </w:r>
      <w:r w:rsidR="00142E32">
        <w:rPr>
          <w:rFonts w:ascii="Times New Roman" w:hAnsi="Times New Roman" w:cs="Times New Roman"/>
          <w:sz w:val="24"/>
          <w:szCs w:val="24"/>
        </w:rPr>
        <w:t xml:space="preserve">. He actively targeted them in his </w:t>
      </w:r>
      <w:r w:rsidR="00EF01C9">
        <w:rPr>
          <w:rFonts w:ascii="Times New Roman" w:hAnsi="Times New Roman" w:cs="Times New Roman"/>
          <w:sz w:val="24"/>
          <w:szCs w:val="24"/>
        </w:rPr>
        <w:t xml:space="preserve">large-scale advertising. </w:t>
      </w:r>
      <w:r w:rsidR="00142E32">
        <w:rPr>
          <w:rFonts w:ascii="Times New Roman" w:hAnsi="Times New Roman" w:cs="Times New Roman"/>
          <w:sz w:val="24"/>
          <w:szCs w:val="24"/>
        </w:rPr>
        <w:t xml:space="preserve">The Department of the Interior printed about one million pamphlets in 1901. They carried such names as </w:t>
      </w:r>
      <w:r w:rsidR="00142E32">
        <w:rPr>
          <w:rFonts w:ascii="Times New Roman" w:hAnsi="Times New Roman" w:cs="Times New Roman"/>
          <w:i/>
          <w:sz w:val="24"/>
          <w:szCs w:val="24"/>
        </w:rPr>
        <w:t>The Wondrous West</w:t>
      </w:r>
      <w:r w:rsidR="00142E32">
        <w:rPr>
          <w:rFonts w:ascii="Times New Roman" w:hAnsi="Times New Roman" w:cs="Times New Roman"/>
          <w:sz w:val="24"/>
          <w:szCs w:val="24"/>
        </w:rPr>
        <w:t xml:space="preserve">, </w:t>
      </w:r>
      <w:r w:rsidR="00142E32">
        <w:rPr>
          <w:rFonts w:ascii="Times New Roman" w:hAnsi="Times New Roman" w:cs="Times New Roman"/>
          <w:i/>
          <w:sz w:val="24"/>
          <w:szCs w:val="24"/>
        </w:rPr>
        <w:t>The Last Best West</w:t>
      </w:r>
      <w:r w:rsidR="00142E32">
        <w:rPr>
          <w:rFonts w:ascii="Times New Roman" w:hAnsi="Times New Roman" w:cs="Times New Roman"/>
          <w:sz w:val="24"/>
          <w:szCs w:val="24"/>
        </w:rPr>
        <w:t xml:space="preserve">, and </w:t>
      </w:r>
      <w:r w:rsidR="00142E32">
        <w:rPr>
          <w:rFonts w:ascii="Times New Roman" w:hAnsi="Times New Roman" w:cs="Times New Roman"/>
          <w:i/>
          <w:sz w:val="24"/>
          <w:szCs w:val="24"/>
        </w:rPr>
        <w:t>Canada: Land of Opportunity</w:t>
      </w:r>
      <w:r w:rsidR="00142E32">
        <w:rPr>
          <w:rFonts w:ascii="Times New Roman" w:hAnsi="Times New Roman" w:cs="Times New Roman"/>
          <w:sz w:val="24"/>
          <w:szCs w:val="24"/>
        </w:rPr>
        <w:t xml:space="preserve">. </w:t>
      </w:r>
    </w:p>
    <w:p w:rsidR="00142E32" w:rsidRDefault="0084741E" w:rsidP="00022AEF">
      <w:pPr>
        <w:spacing w:after="0"/>
        <w:ind w:firstLine="720"/>
        <w:rPr>
          <w:rFonts w:ascii="Times New Roman" w:hAnsi="Times New Roman" w:cs="Times New Roman"/>
          <w:sz w:val="24"/>
          <w:szCs w:val="24"/>
        </w:rPr>
      </w:pPr>
      <w:r>
        <w:rPr>
          <w:rFonts w:ascii="Times New Roman" w:hAnsi="Times New Roman" w:cs="Times New Roman"/>
          <w:noProof/>
          <w:sz w:val="24"/>
          <w:szCs w:val="24"/>
          <w:lang w:eastAsia="en-CA"/>
        </w:rPr>
        <w:pict>
          <v:shape id="_x0000_s1063" type="#_x0000_t202" style="position:absolute;left:0;text-align:left;margin-left:-68.15pt;margin-top:5.25pt;width:75.25pt;height:46.3pt;z-index:251660288;mso-height-percent:200;mso-height-percent:200;mso-width-relative:margin;mso-height-relative:margin" filled="f" stroked="f">
            <v:textbox style="mso-next-textbox:#_x0000_s1063;mso-fit-shape-to-text:t">
              <w:txbxContent>
                <w:p w:rsidR="00572372" w:rsidRPr="00572372" w:rsidRDefault="00572372" w:rsidP="00572372">
                  <w:pPr>
                    <w:rPr>
                      <w:rFonts w:ascii="Times New Roman" w:hAnsi="Times New Roman" w:cs="Times New Roman"/>
                      <w:b/>
                      <w:lang w:val="en-US"/>
                    </w:rPr>
                  </w:pPr>
                  <w:r>
                    <w:rPr>
                      <w:rFonts w:ascii="Times New Roman" w:hAnsi="Times New Roman" w:cs="Times New Roman"/>
                      <w:b/>
                      <w:lang w:val="en-US"/>
                    </w:rPr>
                    <w:t>B) Inbound Groups</w:t>
                  </w:r>
                </w:p>
              </w:txbxContent>
            </v:textbox>
          </v:shape>
        </w:pict>
      </w:r>
      <w:r w:rsidR="00F43D96">
        <w:rPr>
          <w:rFonts w:ascii="Times New Roman" w:hAnsi="Times New Roman" w:cs="Times New Roman"/>
          <w:sz w:val="24"/>
          <w:szCs w:val="24"/>
        </w:rPr>
        <w:t xml:space="preserve">The major group to come was the </w:t>
      </w:r>
      <w:r w:rsidR="00F43D96" w:rsidRPr="00DA0B1F">
        <w:rPr>
          <w:rFonts w:ascii="Times New Roman" w:hAnsi="Times New Roman" w:cs="Times New Roman"/>
          <w:b/>
          <w:sz w:val="24"/>
          <w:szCs w:val="24"/>
        </w:rPr>
        <w:t>Ukrainians</w:t>
      </w:r>
      <w:r w:rsidR="00F43D96">
        <w:rPr>
          <w:rFonts w:ascii="Times New Roman" w:hAnsi="Times New Roman" w:cs="Times New Roman"/>
          <w:sz w:val="24"/>
          <w:szCs w:val="24"/>
        </w:rPr>
        <w:t xml:space="preserve">. They began arriving in 1891, but flowed </w:t>
      </w:r>
      <w:r w:rsidR="002740A1">
        <w:rPr>
          <w:rFonts w:ascii="Times New Roman" w:hAnsi="Times New Roman" w:cs="Times New Roman"/>
          <w:sz w:val="24"/>
          <w:szCs w:val="24"/>
        </w:rPr>
        <w:t xml:space="preserve">in </w:t>
      </w:r>
      <w:r w:rsidR="00F43D96">
        <w:rPr>
          <w:rFonts w:ascii="Times New Roman" w:hAnsi="Times New Roman" w:cs="Times New Roman"/>
          <w:sz w:val="24"/>
          <w:szCs w:val="24"/>
        </w:rPr>
        <w:t>from 1896 to 1914.</w:t>
      </w:r>
      <w:r w:rsidR="00552F4C">
        <w:rPr>
          <w:rFonts w:ascii="Times New Roman" w:hAnsi="Times New Roman" w:cs="Times New Roman"/>
          <w:sz w:val="24"/>
          <w:szCs w:val="24"/>
        </w:rPr>
        <w:t xml:space="preserve"> Most of them left the provinces of </w:t>
      </w:r>
      <w:r w:rsidR="00552F4C" w:rsidRPr="00194C91">
        <w:rPr>
          <w:rFonts w:ascii="Times New Roman" w:hAnsi="Times New Roman" w:cs="Times New Roman"/>
          <w:b/>
          <w:sz w:val="24"/>
          <w:szCs w:val="24"/>
        </w:rPr>
        <w:t>Galicia</w:t>
      </w:r>
      <w:r w:rsidR="00552F4C">
        <w:rPr>
          <w:rFonts w:ascii="Times New Roman" w:hAnsi="Times New Roman" w:cs="Times New Roman"/>
          <w:sz w:val="24"/>
          <w:szCs w:val="24"/>
        </w:rPr>
        <w:t xml:space="preserve"> and </w:t>
      </w:r>
      <w:r w:rsidR="00552F4C" w:rsidRPr="00194C91">
        <w:rPr>
          <w:rFonts w:ascii="Times New Roman" w:hAnsi="Times New Roman" w:cs="Times New Roman"/>
          <w:b/>
          <w:sz w:val="24"/>
          <w:szCs w:val="24"/>
        </w:rPr>
        <w:t>Bukovina</w:t>
      </w:r>
      <w:r w:rsidR="00552F4C">
        <w:rPr>
          <w:rFonts w:ascii="Times New Roman" w:hAnsi="Times New Roman" w:cs="Times New Roman"/>
          <w:sz w:val="24"/>
          <w:szCs w:val="24"/>
        </w:rPr>
        <w:t xml:space="preserve">, which were ruled by the </w:t>
      </w:r>
      <w:r w:rsidR="00552F4C" w:rsidRPr="00194C91">
        <w:rPr>
          <w:rFonts w:ascii="Times New Roman" w:hAnsi="Times New Roman" w:cs="Times New Roman"/>
          <w:b/>
          <w:sz w:val="24"/>
          <w:szCs w:val="24"/>
        </w:rPr>
        <w:t>Austro-Hungarian Empire</w:t>
      </w:r>
      <w:r w:rsidR="00552F4C">
        <w:rPr>
          <w:rFonts w:ascii="Times New Roman" w:hAnsi="Times New Roman" w:cs="Times New Roman"/>
          <w:sz w:val="24"/>
          <w:szCs w:val="24"/>
        </w:rPr>
        <w:t xml:space="preserve"> at the time. One of the problems they faced there had to do with </w:t>
      </w:r>
      <w:r w:rsidR="00552F4C" w:rsidRPr="00194C91">
        <w:rPr>
          <w:rFonts w:ascii="Times New Roman" w:hAnsi="Times New Roman" w:cs="Times New Roman"/>
          <w:b/>
          <w:sz w:val="24"/>
          <w:szCs w:val="24"/>
        </w:rPr>
        <w:t>land</w:t>
      </w:r>
      <w:r w:rsidR="00552F4C">
        <w:rPr>
          <w:rFonts w:ascii="Times New Roman" w:hAnsi="Times New Roman" w:cs="Times New Roman"/>
          <w:sz w:val="24"/>
          <w:szCs w:val="24"/>
        </w:rPr>
        <w:t xml:space="preserve">. The peasants were small lot farmers. As the population expanded significantly, they divided their plots to create new farms for their sons. The </w:t>
      </w:r>
      <w:r w:rsidR="002740A1">
        <w:rPr>
          <w:rFonts w:ascii="Times New Roman" w:hAnsi="Times New Roman" w:cs="Times New Roman"/>
          <w:sz w:val="24"/>
          <w:szCs w:val="24"/>
        </w:rPr>
        <w:t>size of</w:t>
      </w:r>
      <w:r w:rsidR="00C86041">
        <w:rPr>
          <w:rFonts w:ascii="Times New Roman" w:hAnsi="Times New Roman" w:cs="Times New Roman"/>
          <w:sz w:val="24"/>
          <w:szCs w:val="24"/>
        </w:rPr>
        <w:t xml:space="preserve"> new</w:t>
      </w:r>
      <w:r w:rsidR="002740A1">
        <w:rPr>
          <w:rFonts w:ascii="Times New Roman" w:hAnsi="Times New Roman" w:cs="Times New Roman"/>
          <w:sz w:val="24"/>
          <w:szCs w:val="24"/>
        </w:rPr>
        <w:t xml:space="preserve"> </w:t>
      </w:r>
      <w:r w:rsidR="00552F4C">
        <w:rPr>
          <w:rFonts w:ascii="Times New Roman" w:hAnsi="Times New Roman" w:cs="Times New Roman"/>
          <w:sz w:val="24"/>
          <w:szCs w:val="24"/>
        </w:rPr>
        <w:t>lots</w:t>
      </w:r>
      <w:r w:rsidR="00427A3E">
        <w:rPr>
          <w:rFonts w:ascii="Times New Roman" w:hAnsi="Times New Roman" w:cs="Times New Roman"/>
          <w:sz w:val="24"/>
          <w:szCs w:val="24"/>
        </w:rPr>
        <w:t xml:space="preserve"> </w:t>
      </w:r>
      <w:r w:rsidR="00552F4C">
        <w:rPr>
          <w:rFonts w:ascii="Times New Roman" w:hAnsi="Times New Roman" w:cs="Times New Roman"/>
          <w:sz w:val="24"/>
          <w:szCs w:val="24"/>
        </w:rPr>
        <w:t xml:space="preserve">soon became too small to support a family. Another problem was </w:t>
      </w:r>
      <w:r w:rsidR="00552F4C" w:rsidRPr="00194C91">
        <w:rPr>
          <w:rFonts w:ascii="Times New Roman" w:hAnsi="Times New Roman" w:cs="Times New Roman"/>
          <w:b/>
          <w:sz w:val="24"/>
          <w:szCs w:val="24"/>
        </w:rPr>
        <w:t>religious persecution</w:t>
      </w:r>
      <w:r w:rsidR="00552F4C">
        <w:rPr>
          <w:rFonts w:ascii="Times New Roman" w:hAnsi="Times New Roman" w:cs="Times New Roman"/>
          <w:sz w:val="24"/>
          <w:szCs w:val="24"/>
        </w:rPr>
        <w:t xml:space="preserve">. Though Galicia and Bukovina were ruled by Austria-Hungary, Polish landlords held power in the area. They were </w:t>
      </w:r>
      <w:r w:rsidR="00552F4C">
        <w:rPr>
          <w:rFonts w:ascii="Times New Roman" w:hAnsi="Times New Roman" w:cs="Times New Roman"/>
          <w:sz w:val="24"/>
          <w:szCs w:val="24"/>
        </w:rPr>
        <w:lastRenderedPageBreak/>
        <w:t>adherents to the Church of Rome, and opposed the Orthodox Ukrainians. General ethnic persecution also made the situation of the Ukrainians increasingly untenable. This was particularly the case in Russian areas of Ukraine, where the government was pursuing a policy of "</w:t>
      </w:r>
      <w:proofErr w:type="spellStart"/>
      <w:r w:rsidR="00552F4C" w:rsidRPr="00194C91">
        <w:rPr>
          <w:rFonts w:ascii="Times New Roman" w:hAnsi="Times New Roman" w:cs="Times New Roman"/>
          <w:b/>
          <w:sz w:val="24"/>
          <w:szCs w:val="24"/>
        </w:rPr>
        <w:t>Russification</w:t>
      </w:r>
      <w:proofErr w:type="spellEnd"/>
      <w:r w:rsidR="00552F4C">
        <w:rPr>
          <w:rFonts w:ascii="Times New Roman" w:hAnsi="Times New Roman" w:cs="Times New Roman"/>
          <w:sz w:val="24"/>
          <w:szCs w:val="24"/>
        </w:rPr>
        <w:t>."</w:t>
      </w:r>
      <w:r w:rsidR="00194C91">
        <w:rPr>
          <w:rFonts w:ascii="Times New Roman" w:hAnsi="Times New Roman" w:cs="Times New Roman"/>
          <w:sz w:val="24"/>
          <w:szCs w:val="24"/>
        </w:rPr>
        <w:t xml:space="preserve"> Count </w:t>
      </w:r>
      <w:proofErr w:type="spellStart"/>
      <w:r w:rsidR="00194C91">
        <w:rPr>
          <w:rFonts w:ascii="Times New Roman" w:hAnsi="Times New Roman" w:cs="Times New Roman"/>
          <w:sz w:val="24"/>
          <w:szCs w:val="24"/>
        </w:rPr>
        <w:t>Pyotr</w:t>
      </w:r>
      <w:proofErr w:type="spellEnd"/>
      <w:r w:rsidR="00194C91">
        <w:rPr>
          <w:rFonts w:ascii="Times New Roman" w:hAnsi="Times New Roman" w:cs="Times New Roman"/>
          <w:sz w:val="24"/>
          <w:szCs w:val="24"/>
        </w:rPr>
        <w:t xml:space="preserve"> </w:t>
      </w:r>
      <w:proofErr w:type="spellStart"/>
      <w:r w:rsidR="00194C91">
        <w:rPr>
          <w:rFonts w:ascii="Times New Roman" w:hAnsi="Times New Roman" w:cs="Times New Roman"/>
          <w:sz w:val="24"/>
          <w:szCs w:val="24"/>
        </w:rPr>
        <w:t>Valuev</w:t>
      </w:r>
      <w:proofErr w:type="spellEnd"/>
      <w:r w:rsidR="00194C91">
        <w:rPr>
          <w:rFonts w:ascii="Times New Roman" w:hAnsi="Times New Roman" w:cs="Times New Roman"/>
          <w:sz w:val="24"/>
          <w:szCs w:val="24"/>
        </w:rPr>
        <w:t xml:space="preserve"> issued the </w:t>
      </w:r>
      <w:proofErr w:type="spellStart"/>
      <w:r w:rsidR="00194C91">
        <w:rPr>
          <w:rFonts w:ascii="Times New Roman" w:hAnsi="Times New Roman" w:cs="Times New Roman"/>
          <w:sz w:val="24"/>
          <w:szCs w:val="24"/>
        </w:rPr>
        <w:t>Valuev</w:t>
      </w:r>
      <w:proofErr w:type="spellEnd"/>
      <w:r w:rsidR="00194C91">
        <w:rPr>
          <w:rFonts w:ascii="Times New Roman" w:hAnsi="Times New Roman" w:cs="Times New Roman"/>
          <w:sz w:val="24"/>
          <w:szCs w:val="24"/>
        </w:rPr>
        <w:t xml:space="preserve"> Circular in 1863, which stated that the Ukrainian language "never existed, doesn't exist, and cannot exist." Many forms of publications in Ukrainian were banned.</w:t>
      </w:r>
      <w:r w:rsidR="002C6291">
        <w:rPr>
          <w:rFonts w:ascii="Times New Roman" w:hAnsi="Times New Roman" w:cs="Times New Roman"/>
          <w:sz w:val="24"/>
          <w:szCs w:val="24"/>
        </w:rPr>
        <w:t xml:space="preserve"> Many Ukrainians found their situation untenable. After a dance or parade and blessing at church, families set off with their carts to board ships for the 10 to 12 day passage to North America.</w:t>
      </w:r>
    </w:p>
    <w:p w:rsidR="00EF5EF8" w:rsidRDefault="0084741E" w:rsidP="00022AEF">
      <w:pPr>
        <w:spacing w:after="0"/>
        <w:ind w:firstLine="720"/>
        <w:rPr>
          <w:rFonts w:ascii="Times New Roman" w:hAnsi="Times New Roman" w:cs="Times New Roman"/>
          <w:sz w:val="24"/>
          <w:szCs w:val="24"/>
        </w:rPr>
      </w:pPr>
      <w:r>
        <w:rPr>
          <w:rFonts w:ascii="Times New Roman" w:hAnsi="Times New Roman" w:cs="Times New Roman"/>
          <w:noProof/>
          <w:sz w:val="24"/>
          <w:szCs w:val="24"/>
          <w:lang w:eastAsia="en-CA"/>
        </w:rPr>
        <w:pict>
          <v:shape id="_x0000_s1065" type="#_x0000_t202" style="position:absolute;left:0;text-align:left;margin-left:-68.2pt;margin-top:27.65pt;width:69.1pt;height:30.4pt;z-index:251662336;mso-height-percent:200;mso-height-percent:200;mso-width-relative:margin;mso-height-relative:margin" filled="f" stroked="f">
            <v:textbox style="mso-fit-shape-to-text:t">
              <w:txbxContent>
                <w:p w:rsidR="00DB51EF" w:rsidRPr="00907F21" w:rsidRDefault="00DB51EF" w:rsidP="00DB51EF">
                  <w:pPr>
                    <w:rPr>
                      <w:rFonts w:ascii="Times New Roman" w:hAnsi="Times New Roman" w:cs="Times New Roman"/>
                      <w:b/>
                      <w:sz w:val="20"/>
                      <w:szCs w:val="20"/>
                      <w:lang w:val="en-US"/>
                    </w:rPr>
                  </w:pPr>
                  <w:proofErr w:type="spellStart"/>
                  <w:r>
                    <w:rPr>
                      <w:rFonts w:ascii="Times New Roman" w:hAnsi="Times New Roman" w:cs="Times New Roman"/>
                      <w:b/>
                      <w:sz w:val="20"/>
                      <w:szCs w:val="20"/>
                      <w:lang w:val="en-US"/>
                    </w:rPr>
                    <w:t>Doukhobors</w:t>
                  </w:r>
                  <w:proofErr w:type="spellEnd"/>
                  <w:r>
                    <w:rPr>
                      <w:rFonts w:ascii="Times New Roman" w:hAnsi="Times New Roman" w:cs="Times New Roman"/>
                      <w:b/>
                      <w:sz w:val="20"/>
                      <w:szCs w:val="20"/>
                      <w:lang w:val="en-US"/>
                    </w:rPr>
                    <w:t xml:space="preserve"> and Poles</w:t>
                  </w:r>
                </w:p>
              </w:txbxContent>
            </v:textbox>
          </v:shape>
        </w:pict>
      </w:r>
      <w:r w:rsidR="003D0E8E">
        <w:rPr>
          <w:rFonts w:ascii="Times New Roman" w:hAnsi="Times New Roman" w:cs="Times New Roman"/>
          <w:sz w:val="24"/>
          <w:szCs w:val="24"/>
        </w:rPr>
        <w:t xml:space="preserve">The </w:t>
      </w:r>
      <w:proofErr w:type="spellStart"/>
      <w:r w:rsidR="003D0E8E" w:rsidRPr="00B16A74">
        <w:rPr>
          <w:rFonts w:ascii="Times New Roman" w:hAnsi="Times New Roman" w:cs="Times New Roman"/>
          <w:sz w:val="24"/>
          <w:szCs w:val="24"/>
        </w:rPr>
        <w:t>Doukhobors</w:t>
      </w:r>
      <w:proofErr w:type="spellEnd"/>
      <w:r w:rsidR="003D0E8E">
        <w:rPr>
          <w:rFonts w:ascii="Times New Roman" w:hAnsi="Times New Roman" w:cs="Times New Roman"/>
          <w:sz w:val="24"/>
          <w:szCs w:val="24"/>
        </w:rPr>
        <w:t xml:space="preserve"> and Poles also fled Central and Eastern Europe.</w:t>
      </w:r>
      <w:r w:rsidR="0003133D">
        <w:rPr>
          <w:rFonts w:ascii="Times New Roman" w:hAnsi="Times New Roman" w:cs="Times New Roman"/>
          <w:sz w:val="24"/>
          <w:szCs w:val="24"/>
        </w:rPr>
        <w:t xml:space="preserve"> The </w:t>
      </w:r>
      <w:proofErr w:type="spellStart"/>
      <w:r w:rsidR="0003133D" w:rsidRPr="00B16A74">
        <w:rPr>
          <w:rFonts w:ascii="Times New Roman" w:hAnsi="Times New Roman" w:cs="Times New Roman"/>
          <w:b/>
          <w:sz w:val="24"/>
          <w:szCs w:val="24"/>
        </w:rPr>
        <w:t>Doukhobors</w:t>
      </w:r>
      <w:proofErr w:type="spellEnd"/>
      <w:r w:rsidR="0003133D">
        <w:rPr>
          <w:rFonts w:ascii="Times New Roman" w:hAnsi="Times New Roman" w:cs="Times New Roman"/>
          <w:sz w:val="24"/>
          <w:szCs w:val="24"/>
        </w:rPr>
        <w:t xml:space="preserve"> were a </w:t>
      </w:r>
      <w:r w:rsidR="00B16A74">
        <w:rPr>
          <w:rFonts w:ascii="Times New Roman" w:hAnsi="Times New Roman" w:cs="Times New Roman"/>
          <w:sz w:val="24"/>
          <w:szCs w:val="24"/>
        </w:rPr>
        <w:t xml:space="preserve">particular </w:t>
      </w:r>
      <w:r w:rsidR="0003133D">
        <w:rPr>
          <w:rFonts w:ascii="Times New Roman" w:hAnsi="Times New Roman" w:cs="Times New Roman"/>
          <w:sz w:val="24"/>
          <w:szCs w:val="24"/>
        </w:rPr>
        <w:t>religious group in Russia</w:t>
      </w:r>
      <w:r w:rsidR="00B16A74">
        <w:rPr>
          <w:rFonts w:ascii="Times New Roman" w:hAnsi="Times New Roman" w:cs="Times New Roman"/>
          <w:sz w:val="24"/>
          <w:szCs w:val="24"/>
        </w:rPr>
        <w:t xml:space="preserve"> whose name means "spirit wrestlers."</w:t>
      </w:r>
      <w:r w:rsidR="0003133D">
        <w:rPr>
          <w:rFonts w:ascii="Times New Roman" w:hAnsi="Times New Roman" w:cs="Times New Roman"/>
          <w:sz w:val="24"/>
          <w:szCs w:val="24"/>
        </w:rPr>
        <w:t xml:space="preserve"> They were pacifists in a country implementing forced military service, and anti-Tsarist in a nation with an autocratic tsar. </w:t>
      </w:r>
      <w:r w:rsidR="00B16A74">
        <w:rPr>
          <w:rFonts w:ascii="Times New Roman" w:hAnsi="Times New Roman" w:cs="Times New Roman"/>
          <w:sz w:val="24"/>
          <w:szCs w:val="24"/>
        </w:rPr>
        <w:t xml:space="preserve">Some were exiled to Siberia, others were beaten or worse. </w:t>
      </w:r>
      <w:r w:rsidR="0003133D">
        <w:rPr>
          <w:rFonts w:ascii="Times New Roman" w:hAnsi="Times New Roman" w:cs="Times New Roman"/>
          <w:sz w:val="24"/>
          <w:szCs w:val="24"/>
        </w:rPr>
        <w:t xml:space="preserve">In the </w:t>
      </w:r>
      <w:r w:rsidR="0003133D" w:rsidRPr="002316DC">
        <w:rPr>
          <w:rFonts w:ascii="Times New Roman" w:hAnsi="Times New Roman" w:cs="Times New Roman"/>
          <w:b/>
          <w:sz w:val="24"/>
          <w:szCs w:val="24"/>
        </w:rPr>
        <w:t>1890s</w:t>
      </w:r>
      <w:r w:rsidR="0003133D">
        <w:rPr>
          <w:rFonts w:ascii="Times New Roman" w:hAnsi="Times New Roman" w:cs="Times New Roman"/>
          <w:sz w:val="24"/>
          <w:szCs w:val="24"/>
        </w:rPr>
        <w:t xml:space="preserve">, 7,000 left for Canada after </w:t>
      </w:r>
      <w:r w:rsidR="00B16A74">
        <w:rPr>
          <w:rFonts w:ascii="Times New Roman" w:hAnsi="Times New Roman" w:cs="Times New Roman"/>
          <w:sz w:val="24"/>
          <w:szCs w:val="24"/>
        </w:rPr>
        <w:t xml:space="preserve">the Dominion </w:t>
      </w:r>
      <w:r w:rsidR="00F35CF5">
        <w:rPr>
          <w:rFonts w:ascii="Times New Roman" w:hAnsi="Times New Roman" w:cs="Times New Roman"/>
          <w:sz w:val="24"/>
          <w:szCs w:val="24"/>
        </w:rPr>
        <w:t xml:space="preserve">gave them free land in Saskatchewan and </w:t>
      </w:r>
      <w:r w:rsidR="00B16A74">
        <w:rPr>
          <w:rFonts w:ascii="Times New Roman" w:hAnsi="Times New Roman" w:cs="Times New Roman"/>
          <w:sz w:val="24"/>
          <w:szCs w:val="24"/>
        </w:rPr>
        <w:t xml:space="preserve">pledged they would not have to </w:t>
      </w:r>
      <w:r w:rsidR="009102AA">
        <w:rPr>
          <w:rFonts w:ascii="Times New Roman" w:hAnsi="Times New Roman" w:cs="Times New Roman"/>
          <w:sz w:val="24"/>
          <w:szCs w:val="24"/>
        </w:rPr>
        <w:t>serve in the military</w:t>
      </w:r>
      <w:r w:rsidR="00B16A74">
        <w:rPr>
          <w:rFonts w:ascii="Times New Roman" w:hAnsi="Times New Roman" w:cs="Times New Roman"/>
          <w:sz w:val="24"/>
          <w:szCs w:val="24"/>
        </w:rPr>
        <w:t>. The famous Russian author Leo Tolstoy helped fund their passage.</w:t>
      </w:r>
      <w:r w:rsidR="00AD4D90">
        <w:rPr>
          <w:rFonts w:ascii="Times New Roman" w:hAnsi="Times New Roman" w:cs="Times New Roman"/>
          <w:sz w:val="24"/>
          <w:szCs w:val="24"/>
        </w:rPr>
        <w:t xml:space="preserve"> </w:t>
      </w:r>
      <w:r w:rsidR="00AD4D90" w:rsidRPr="00402E71">
        <w:rPr>
          <w:rFonts w:ascii="Times New Roman" w:hAnsi="Times New Roman" w:cs="Times New Roman"/>
          <w:b/>
          <w:sz w:val="24"/>
          <w:szCs w:val="24"/>
        </w:rPr>
        <w:t>Poles</w:t>
      </w:r>
      <w:r w:rsidR="00AD4D90">
        <w:rPr>
          <w:rFonts w:ascii="Times New Roman" w:hAnsi="Times New Roman" w:cs="Times New Roman"/>
          <w:sz w:val="24"/>
          <w:szCs w:val="24"/>
        </w:rPr>
        <w:t xml:space="preserve"> came for economic opportunity, responding well to </w:t>
      </w:r>
      <w:proofErr w:type="spellStart"/>
      <w:r w:rsidR="00AD4D90">
        <w:rPr>
          <w:rFonts w:ascii="Times New Roman" w:hAnsi="Times New Roman" w:cs="Times New Roman"/>
          <w:sz w:val="24"/>
          <w:szCs w:val="24"/>
        </w:rPr>
        <w:t>Sifton's</w:t>
      </w:r>
      <w:proofErr w:type="spellEnd"/>
      <w:r w:rsidR="00AD4D90">
        <w:rPr>
          <w:rFonts w:ascii="Times New Roman" w:hAnsi="Times New Roman" w:cs="Times New Roman"/>
          <w:sz w:val="24"/>
          <w:szCs w:val="24"/>
        </w:rPr>
        <w:t xml:space="preserve"> advertising campaigns.</w:t>
      </w:r>
    </w:p>
    <w:p w:rsidR="00DD24E3" w:rsidRPr="003E785F" w:rsidRDefault="0084741E" w:rsidP="00022AEF">
      <w:pPr>
        <w:spacing w:after="0"/>
        <w:ind w:firstLine="720"/>
        <w:rPr>
          <w:rFonts w:ascii="Times New Roman" w:hAnsi="Times New Roman" w:cs="Times New Roman"/>
          <w:color w:val="FF0000"/>
          <w:sz w:val="24"/>
          <w:szCs w:val="24"/>
        </w:rPr>
      </w:pPr>
      <w:r w:rsidRPr="0084741E">
        <w:rPr>
          <w:rFonts w:ascii="Times New Roman" w:hAnsi="Times New Roman" w:cs="Times New Roman"/>
          <w:noProof/>
          <w:sz w:val="24"/>
          <w:szCs w:val="24"/>
          <w:lang w:eastAsia="en-CA"/>
        </w:rPr>
        <w:pict>
          <v:shape id="_x0000_s1067" type="#_x0000_t202" style="position:absolute;left:0;text-align:left;margin-left:-72.85pt;margin-top:7.95pt;width:73.9pt;height:60.85pt;z-index:251663360;mso-height-percent:200;mso-height-percent:200;mso-width-relative:margin;mso-height-relative:margin" filled="f" stroked="f">
            <v:textbox style="mso-fit-shape-to-text:t">
              <w:txbxContent>
                <w:p w:rsidR="00D15E16" w:rsidRPr="0058465D" w:rsidRDefault="0058465D" w:rsidP="00D15E16">
                  <w:pPr>
                    <w:rPr>
                      <w:rFonts w:ascii="Times New Roman" w:hAnsi="Times New Roman" w:cs="Times New Roman"/>
                      <w:b/>
                      <w:szCs w:val="20"/>
                      <w:lang w:val="en-US"/>
                    </w:rPr>
                  </w:pPr>
                  <w:r w:rsidRPr="0058465D">
                    <w:rPr>
                      <w:rFonts w:ascii="Times New Roman" w:hAnsi="Times New Roman" w:cs="Times New Roman"/>
                      <w:b/>
                      <w:szCs w:val="20"/>
                      <w:lang w:val="en-US"/>
                    </w:rPr>
                    <w:t xml:space="preserve">C) </w:t>
                  </w:r>
                  <w:r w:rsidR="00D15E16" w:rsidRPr="0058465D">
                    <w:rPr>
                      <w:rFonts w:ascii="Times New Roman" w:hAnsi="Times New Roman" w:cs="Times New Roman"/>
                      <w:b/>
                      <w:szCs w:val="20"/>
                      <w:lang w:val="en-US"/>
                    </w:rPr>
                    <w:t>The East Selkirk Roundhouse</w:t>
                  </w:r>
                </w:p>
              </w:txbxContent>
            </v:textbox>
          </v:shape>
        </w:pict>
      </w:r>
      <w:r w:rsidR="006600FC">
        <w:rPr>
          <w:rFonts w:ascii="Times New Roman" w:hAnsi="Times New Roman" w:cs="Times New Roman"/>
          <w:sz w:val="24"/>
          <w:szCs w:val="24"/>
        </w:rPr>
        <w:t xml:space="preserve">The railway Roundhouse in East Selkirk provided temporary lodging for inbound immigrants. It was originally constructed in </w:t>
      </w:r>
      <w:r w:rsidR="006600FC" w:rsidRPr="002316DC">
        <w:rPr>
          <w:rFonts w:ascii="Times New Roman" w:hAnsi="Times New Roman" w:cs="Times New Roman"/>
          <w:b/>
          <w:sz w:val="24"/>
          <w:szCs w:val="24"/>
        </w:rPr>
        <w:t>187</w:t>
      </w:r>
      <w:r w:rsidR="00316DD1">
        <w:rPr>
          <w:rFonts w:ascii="Times New Roman" w:hAnsi="Times New Roman" w:cs="Times New Roman"/>
          <w:b/>
          <w:sz w:val="24"/>
          <w:szCs w:val="24"/>
        </w:rPr>
        <w:t>6</w:t>
      </w:r>
      <w:r w:rsidR="006600FC">
        <w:rPr>
          <w:rFonts w:ascii="Times New Roman" w:hAnsi="Times New Roman" w:cs="Times New Roman"/>
          <w:sz w:val="24"/>
          <w:szCs w:val="24"/>
        </w:rPr>
        <w:t xml:space="preserve"> as a repair and maintenance site for trains. There was an enormous turntable in it that could be us</w:t>
      </w:r>
      <w:r w:rsidR="007967A0">
        <w:rPr>
          <w:rFonts w:ascii="Times New Roman" w:hAnsi="Times New Roman" w:cs="Times New Roman"/>
          <w:sz w:val="24"/>
          <w:szCs w:val="24"/>
        </w:rPr>
        <w:t xml:space="preserve">ed to lift engines for easier access. </w:t>
      </w:r>
      <w:r w:rsidR="005431E4">
        <w:rPr>
          <w:rFonts w:ascii="Times New Roman" w:hAnsi="Times New Roman" w:cs="Times New Roman"/>
          <w:sz w:val="24"/>
          <w:szCs w:val="24"/>
        </w:rPr>
        <w:t>After</w:t>
      </w:r>
      <w:r w:rsidR="007967A0">
        <w:rPr>
          <w:rFonts w:ascii="Times New Roman" w:hAnsi="Times New Roman" w:cs="Times New Roman"/>
          <w:sz w:val="24"/>
          <w:szCs w:val="24"/>
        </w:rPr>
        <w:t xml:space="preserve"> the Canad</w:t>
      </w:r>
      <w:r w:rsidR="005431E4">
        <w:rPr>
          <w:rFonts w:ascii="Times New Roman" w:hAnsi="Times New Roman" w:cs="Times New Roman"/>
          <w:sz w:val="24"/>
          <w:szCs w:val="24"/>
        </w:rPr>
        <w:t>ian Pacific Railway made its 90-</w:t>
      </w:r>
      <w:r w:rsidR="007967A0">
        <w:rPr>
          <w:rFonts w:ascii="Times New Roman" w:hAnsi="Times New Roman" w:cs="Times New Roman"/>
          <w:sz w:val="24"/>
          <w:szCs w:val="24"/>
        </w:rPr>
        <w:t xml:space="preserve">degree turn south to cross the river at Winnipeg, the </w:t>
      </w:r>
      <w:r w:rsidR="007967A0" w:rsidRPr="002316DC">
        <w:rPr>
          <w:rFonts w:ascii="Times New Roman" w:hAnsi="Times New Roman" w:cs="Times New Roman"/>
          <w:b/>
          <w:sz w:val="24"/>
          <w:szCs w:val="24"/>
        </w:rPr>
        <w:t xml:space="preserve">East Selkirk </w:t>
      </w:r>
      <w:r w:rsidR="005431E4" w:rsidRPr="002316DC">
        <w:rPr>
          <w:rFonts w:ascii="Times New Roman" w:hAnsi="Times New Roman" w:cs="Times New Roman"/>
          <w:b/>
          <w:sz w:val="24"/>
          <w:szCs w:val="24"/>
        </w:rPr>
        <w:t>Roundhouse</w:t>
      </w:r>
      <w:r w:rsidR="005431E4">
        <w:rPr>
          <w:rFonts w:ascii="Times New Roman" w:hAnsi="Times New Roman" w:cs="Times New Roman"/>
          <w:sz w:val="24"/>
          <w:szCs w:val="24"/>
        </w:rPr>
        <w:t xml:space="preserve"> was no longer useful. It was converted into the </w:t>
      </w:r>
      <w:r w:rsidR="005431E4" w:rsidRPr="002316DC">
        <w:rPr>
          <w:rFonts w:ascii="Times New Roman" w:hAnsi="Times New Roman" w:cs="Times New Roman"/>
          <w:b/>
          <w:sz w:val="24"/>
          <w:szCs w:val="24"/>
        </w:rPr>
        <w:t>East Selkirk Immigration Shed</w:t>
      </w:r>
      <w:r w:rsidR="005431E4">
        <w:rPr>
          <w:rFonts w:ascii="Times New Roman" w:hAnsi="Times New Roman" w:cs="Times New Roman"/>
          <w:sz w:val="24"/>
          <w:szCs w:val="24"/>
        </w:rPr>
        <w:t xml:space="preserve"> </w:t>
      </w:r>
      <w:r w:rsidR="005431E4" w:rsidRPr="00C846EB">
        <w:rPr>
          <w:rFonts w:ascii="Times New Roman" w:hAnsi="Times New Roman" w:cs="Times New Roman"/>
          <w:sz w:val="24"/>
          <w:szCs w:val="24"/>
        </w:rPr>
        <w:t xml:space="preserve">in </w:t>
      </w:r>
      <w:r w:rsidR="00C846EB" w:rsidRPr="00C846EB">
        <w:rPr>
          <w:rFonts w:ascii="Times New Roman" w:hAnsi="Times New Roman" w:cs="Times New Roman"/>
          <w:b/>
          <w:sz w:val="24"/>
          <w:szCs w:val="24"/>
        </w:rPr>
        <w:t>1898-99</w:t>
      </w:r>
      <w:r w:rsidR="005431E4" w:rsidRPr="00C846EB">
        <w:rPr>
          <w:rFonts w:ascii="Times New Roman" w:hAnsi="Times New Roman" w:cs="Times New Roman"/>
          <w:sz w:val="24"/>
          <w:szCs w:val="24"/>
        </w:rPr>
        <w:t>.</w:t>
      </w:r>
      <w:r w:rsidR="00DD24E3" w:rsidRPr="003E785F">
        <w:rPr>
          <w:rFonts w:ascii="Times New Roman" w:hAnsi="Times New Roman" w:cs="Times New Roman"/>
          <w:color w:val="FF0000"/>
          <w:sz w:val="24"/>
          <w:szCs w:val="24"/>
        </w:rPr>
        <w:t xml:space="preserve"> </w:t>
      </w:r>
    </w:p>
    <w:p w:rsidR="00EF5EF8" w:rsidRDefault="00DD24E3" w:rsidP="00022AEF">
      <w:pPr>
        <w:spacing w:after="0"/>
        <w:ind w:firstLine="720"/>
        <w:rPr>
          <w:rFonts w:ascii="Times New Roman" w:hAnsi="Times New Roman" w:cs="Times New Roman"/>
          <w:sz w:val="24"/>
          <w:szCs w:val="24"/>
        </w:rPr>
      </w:pPr>
      <w:r>
        <w:rPr>
          <w:rFonts w:ascii="Times New Roman" w:hAnsi="Times New Roman" w:cs="Times New Roman"/>
          <w:sz w:val="24"/>
          <w:szCs w:val="24"/>
        </w:rPr>
        <w:t xml:space="preserve">The Roundhouse was located south of </w:t>
      </w:r>
      <w:proofErr w:type="spellStart"/>
      <w:r>
        <w:rPr>
          <w:rFonts w:ascii="Times New Roman" w:hAnsi="Times New Roman" w:cs="Times New Roman"/>
          <w:sz w:val="24"/>
          <w:szCs w:val="24"/>
        </w:rPr>
        <w:t>Colvile</w:t>
      </w:r>
      <w:proofErr w:type="spellEnd"/>
      <w:r>
        <w:rPr>
          <w:rFonts w:ascii="Times New Roman" w:hAnsi="Times New Roman" w:cs="Times New Roman"/>
          <w:sz w:val="24"/>
          <w:szCs w:val="24"/>
        </w:rPr>
        <w:t xml:space="preserve"> Road on Frank St</w:t>
      </w:r>
      <w:r w:rsidR="000A6CA2">
        <w:rPr>
          <w:rFonts w:ascii="Times New Roman" w:hAnsi="Times New Roman" w:cs="Times New Roman"/>
          <w:sz w:val="24"/>
          <w:szCs w:val="24"/>
        </w:rPr>
        <w:t>reet. It measured 90ft by 180ft</w:t>
      </w:r>
      <w:r>
        <w:rPr>
          <w:rFonts w:ascii="Times New Roman" w:hAnsi="Times New Roman" w:cs="Times New Roman"/>
          <w:sz w:val="24"/>
          <w:szCs w:val="24"/>
        </w:rPr>
        <w:t xml:space="preserve"> with four extensions for its new purpose. In February of 1899, it opened its doors to 1,700 </w:t>
      </w:r>
      <w:proofErr w:type="spellStart"/>
      <w:r>
        <w:rPr>
          <w:rFonts w:ascii="Times New Roman" w:hAnsi="Times New Roman" w:cs="Times New Roman"/>
          <w:sz w:val="24"/>
          <w:szCs w:val="24"/>
        </w:rPr>
        <w:t>Doukhobors</w:t>
      </w:r>
      <w:proofErr w:type="spellEnd"/>
      <w:r>
        <w:rPr>
          <w:rFonts w:ascii="Times New Roman" w:hAnsi="Times New Roman" w:cs="Times New Roman"/>
          <w:sz w:val="24"/>
          <w:szCs w:val="24"/>
        </w:rPr>
        <w:t xml:space="preserve">. On 1 March, a four year old girl died of pneumonia. In April, 600 </w:t>
      </w:r>
      <w:proofErr w:type="spellStart"/>
      <w:r>
        <w:rPr>
          <w:rFonts w:ascii="Times New Roman" w:hAnsi="Times New Roman" w:cs="Times New Roman"/>
          <w:sz w:val="24"/>
          <w:szCs w:val="24"/>
        </w:rPr>
        <w:t>Galicians</w:t>
      </w:r>
      <w:proofErr w:type="spellEnd"/>
      <w:r>
        <w:rPr>
          <w:rFonts w:ascii="Times New Roman" w:hAnsi="Times New Roman" w:cs="Times New Roman"/>
          <w:sz w:val="24"/>
          <w:szCs w:val="24"/>
        </w:rPr>
        <w:t xml:space="preserve"> arrived. A month later, 1,000</w:t>
      </w:r>
      <w:r w:rsidR="00055915">
        <w:rPr>
          <w:rFonts w:ascii="Times New Roman" w:hAnsi="Times New Roman" w:cs="Times New Roman"/>
          <w:sz w:val="24"/>
          <w:szCs w:val="24"/>
        </w:rPr>
        <w:t xml:space="preserve"> more westward-bound </w:t>
      </w:r>
      <w:proofErr w:type="spellStart"/>
      <w:r w:rsidR="00055915">
        <w:rPr>
          <w:rFonts w:ascii="Times New Roman" w:hAnsi="Times New Roman" w:cs="Times New Roman"/>
          <w:sz w:val="24"/>
          <w:szCs w:val="24"/>
        </w:rPr>
        <w:t>Doukhobors</w:t>
      </w:r>
      <w:proofErr w:type="spellEnd"/>
      <w:r w:rsidR="007967A0">
        <w:rPr>
          <w:rFonts w:ascii="Times New Roman" w:hAnsi="Times New Roman" w:cs="Times New Roman"/>
          <w:sz w:val="24"/>
          <w:szCs w:val="24"/>
        </w:rPr>
        <w:t xml:space="preserve"> </w:t>
      </w:r>
      <w:r>
        <w:rPr>
          <w:rFonts w:ascii="Times New Roman" w:hAnsi="Times New Roman" w:cs="Times New Roman"/>
          <w:sz w:val="24"/>
          <w:szCs w:val="24"/>
        </w:rPr>
        <w:t>meant tents had to be set up outside to house all the people. The crowd gradually thinned out as different parties took trains to Saskatchewan, Alberta, and British Columbia.</w:t>
      </w:r>
      <w:r w:rsidR="00F723A7">
        <w:rPr>
          <w:rFonts w:ascii="Times New Roman" w:hAnsi="Times New Roman" w:cs="Times New Roman"/>
          <w:sz w:val="24"/>
          <w:szCs w:val="24"/>
        </w:rPr>
        <w:t xml:space="preserve"> The Immigration Shed continued to be used until </w:t>
      </w:r>
      <w:r w:rsidR="00F723A7" w:rsidRPr="002316DC">
        <w:rPr>
          <w:rFonts w:ascii="Times New Roman" w:hAnsi="Times New Roman" w:cs="Times New Roman"/>
          <w:b/>
          <w:sz w:val="24"/>
          <w:szCs w:val="24"/>
        </w:rPr>
        <w:t>1906</w:t>
      </w:r>
      <w:r w:rsidR="00F723A7">
        <w:rPr>
          <w:rFonts w:ascii="Times New Roman" w:hAnsi="Times New Roman" w:cs="Times New Roman"/>
          <w:sz w:val="24"/>
          <w:szCs w:val="24"/>
        </w:rPr>
        <w:t xml:space="preserve">. When it was demolished, some of its bricks were used in the first </w:t>
      </w:r>
      <w:r w:rsidR="00F723A7" w:rsidRPr="002316DC">
        <w:rPr>
          <w:rFonts w:ascii="Times New Roman" w:hAnsi="Times New Roman" w:cs="Times New Roman"/>
          <w:b/>
          <w:sz w:val="24"/>
          <w:szCs w:val="24"/>
        </w:rPr>
        <w:t>Happy Thought School</w:t>
      </w:r>
      <w:r w:rsidR="00055915">
        <w:rPr>
          <w:rFonts w:ascii="Times New Roman" w:hAnsi="Times New Roman" w:cs="Times New Roman"/>
          <w:sz w:val="24"/>
          <w:szCs w:val="24"/>
        </w:rPr>
        <w:t xml:space="preserve"> in </w:t>
      </w:r>
      <w:r w:rsidR="00F723A7">
        <w:rPr>
          <w:rFonts w:ascii="Times New Roman" w:hAnsi="Times New Roman" w:cs="Times New Roman"/>
          <w:sz w:val="24"/>
          <w:szCs w:val="24"/>
        </w:rPr>
        <w:t>East Selkirk</w:t>
      </w:r>
      <w:r w:rsidR="00C83209">
        <w:rPr>
          <w:rFonts w:ascii="Times New Roman" w:hAnsi="Times New Roman" w:cs="Times New Roman"/>
          <w:sz w:val="24"/>
          <w:szCs w:val="24"/>
        </w:rPr>
        <w:t xml:space="preserve"> in 1916</w:t>
      </w:r>
      <w:r w:rsidR="00F723A7">
        <w:rPr>
          <w:rFonts w:ascii="Times New Roman" w:hAnsi="Times New Roman" w:cs="Times New Roman"/>
          <w:sz w:val="24"/>
          <w:szCs w:val="24"/>
        </w:rPr>
        <w:t>.</w:t>
      </w:r>
    </w:p>
    <w:p w:rsidR="003E785F" w:rsidRDefault="0084741E" w:rsidP="00022AEF">
      <w:pPr>
        <w:spacing w:after="0"/>
        <w:ind w:firstLine="720"/>
        <w:rPr>
          <w:rFonts w:ascii="Times New Roman" w:hAnsi="Times New Roman" w:cs="Times New Roman"/>
          <w:sz w:val="24"/>
          <w:szCs w:val="24"/>
        </w:rPr>
      </w:pPr>
      <w:r>
        <w:rPr>
          <w:rFonts w:ascii="Times New Roman" w:hAnsi="Times New Roman" w:cs="Times New Roman"/>
          <w:noProof/>
          <w:sz w:val="24"/>
          <w:szCs w:val="24"/>
          <w:lang w:eastAsia="en-CA"/>
        </w:rPr>
        <w:pict>
          <v:shape id="_x0000_s1068" type="#_x0000_t202" style="position:absolute;left:0;text-align:left;margin-left:-68.15pt;margin-top:27.25pt;width:69.1pt;height:56.85pt;z-index:251664384;mso-height-percent:200;mso-height-percent:200;mso-width-relative:margin;mso-height-relative:margin" filled="f" stroked="f">
            <v:textbox style="mso-fit-shape-to-text:t">
              <w:txbxContent>
                <w:p w:rsidR="00D15E16" w:rsidRPr="0058465D" w:rsidRDefault="0058465D" w:rsidP="00D15E16">
                  <w:pPr>
                    <w:rPr>
                      <w:rFonts w:ascii="Times New Roman" w:hAnsi="Times New Roman" w:cs="Times New Roman"/>
                      <w:b/>
                      <w:szCs w:val="20"/>
                      <w:lang w:val="en-US"/>
                    </w:rPr>
                  </w:pPr>
                  <w:r w:rsidRPr="0058465D">
                    <w:rPr>
                      <w:rFonts w:ascii="Times New Roman" w:hAnsi="Times New Roman" w:cs="Times New Roman"/>
                      <w:b/>
                      <w:szCs w:val="20"/>
                      <w:lang w:val="en-US"/>
                    </w:rPr>
                    <w:t xml:space="preserve">D) </w:t>
                  </w:r>
                  <w:r w:rsidR="00D15E16" w:rsidRPr="0058465D">
                    <w:rPr>
                      <w:rFonts w:ascii="Times New Roman" w:hAnsi="Times New Roman" w:cs="Times New Roman"/>
                      <w:b/>
                      <w:szCs w:val="20"/>
                      <w:lang w:val="en-US"/>
                    </w:rPr>
                    <w:t xml:space="preserve">New </w:t>
                  </w:r>
                  <w:r w:rsidRPr="0058465D">
                    <w:rPr>
                      <w:rFonts w:ascii="Times New Roman" w:hAnsi="Times New Roman" w:cs="Times New Roman"/>
                      <w:b/>
                      <w:szCs w:val="20"/>
                      <w:lang w:val="en-US"/>
                    </w:rPr>
                    <w:t xml:space="preserve"> </w:t>
                  </w:r>
                  <w:r w:rsidR="00D15E16" w:rsidRPr="0058465D">
                    <w:rPr>
                      <w:rFonts w:ascii="Times New Roman" w:hAnsi="Times New Roman" w:cs="Times New Roman"/>
                      <w:b/>
                      <w:szCs w:val="20"/>
                      <w:lang w:val="en-US"/>
                    </w:rPr>
                    <w:t>Settlements</w:t>
                  </w:r>
                </w:p>
              </w:txbxContent>
            </v:textbox>
          </v:shape>
        </w:pict>
      </w:r>
      <w:r w:rsidR="003E785F">
        <w:rPr>
          <w:rFonts w:ascii="Times New Roman" w:hAnsi="Times New Roman" w:cs="Times New Roman"/>
          <w:sz w:val="24"/>
          <w:szCs w:val="24"/>
        </w:rPr>
        <w:t xml:space="preserve">Many Ukrainians and smaller numbers of </w:t>
      </w:r>
      <w:proofErr w:type="spellStart"/>
      <w:r w:rsidR="003E785F">
        <w:rPr>
          <w:rFonts w:ascii="Times New Roman" w:hAnsi="Times New Roman" w:cs="Times New Roman"/>
          <w:sz w:val="24"/>
          <w:szCs w:val="24"/>
        </w:rPr>
        <w:t>Doukhobors</w:t>
      </w:r>
      <w:proofErr w:type="spellEnd"/>
      <w:r w:rsidR="003E785F">
        <w:rPr>
          <w:rFonts w:ascii="Times New Roman" w:hAnsi="Times New Roman" w:cs="Times New Roman"/>
          <w:sz w:val="24"/>
          <w:szCs w:val="24"/>
        </w:rPr>
        <w:t xml:space="preserve">, Poles, Germans, and Latvians stayed in Manitoba. They founded or added to towns and villages like East Selkirk, </w:t>
      </w:r>
      <w:proofErr w:type="spellStart"/>
      <w:r w:rsidR="003E785F">
        <w:rPr>
          <w:rFonts w:ascii="Times New Roman" w:hAnsi="Times New Roman" w:cs="Times New Roman"/>
          <w:sz w:val="24"/>
          <w:szCs w:val="24"/>
        </w:rPr>
        <w:t>Libau</w:t>
      </w:r>
      <w:proofErr w:type="spellEnd"/>
      <w:r w:rsidR="003E785F">
        <w:rPr>
          <w:rFonts w:ascii="Times New Roman" w:hAnsi="Times New Roman" w:cs="Times New Roman"/>
          <w:sz w:val="24"/>
          <w:szCs w:val="24"/>
        </w:rPr>
        <w:t xml:space="preserve">, </w:t>
      </w:r>
      <w:proofErr w:type="spellStart"/>
      <w:r w:rsidR="003E785F">
        <w:rPr>
          <w:rFonts w:ascii="Times New Roman" w:hAnsi="Times New Roman" w:cs="Times New Roman"/>
          <w:sz w:val="24"/>
          <w:szCs w:val="24"/>
        </w:rPr>
        <w:t>Gonor</w:t>
      </w:r>
      <w:proofErr w:type="spellEnd"/>
      <w:r w:rsidR="003E785F">
        <w:rPr>
          <w:rFonts w:ascii="Times New Roman" w:hAnsi="Times New Roman" w:cs="Times New Roman"/>
          <w:sz w:val="24"/>
          <w:szCs w:val="24"/>
        </w:rPr>
        <w:t xml:space="preserve">, </w:t>
      </w:r>
      <w:proofErr w:type="spellStart"/>
      <w:r w:rsidR="003E785F">
        <w:rPr>
          <w:rFonts w:ascii="Times New Roman" w:hAnsi="Times New Roman" w:cs="Times New Roman"/>
          <w:sz w:val="24"/>
          <w:szCs w:val="24"/>
        </w:rPr>
        <w:t>Narol</w:t>
      </w:r>
      <w:proofErr w:type="spellEnd"/>
      <w:r w:rsidR="003E785F">
        <w:rPr>
          <w:rFonts w:ascii="Times New Roman" w:hAnsi="Times New Roman" w:cs="Times New Roman"/>
          <w:sz w:val="24"/>
          <w:szCs w:val="24"/>
        </w:rPr>
        <w:t xml:space="preserve">, </w:t>
      </w:r>
      <w:proofErr w:type="spellStart"/>
      <w:r w:rsidR="003E785F">
        <w:rPr>
          <w:rFonts w:ascii="Times New Roman" w:hAnsi="Times New Roman" w:cs="Times New Roman"/>
          <w:sz w:val="24"/>
          <w:szCs w:val="24"/>
        </w:rPr>
        <w:t>Thalberg</w:t>
      </w:r>
      <w:proofErr w:type="spellEnd"/>
      <w:r w:rsidR="003E785F">
        <w:rPr>
          <w:rFonts w:ascii="Times New Roman" w:hAnsi="Times New Roman" w:cs="Times New Roman"/>
          <w:sz w:val="24"/>
          <w:szCs w:val="24"/>
        </w:rPr>
        <w:t xml:space="preserve">, Garson, Lockport, Poplar Park, </w:t>
      </w:r>
      <w:proofErr w:type="spellStart"/>
      <w:r w:rsidR="00663482">
        <w:rPr>
          <w:rFonts w:ascii="Times New Roman" w:hAnsi="Times New Roman" w:cs="Times New Roman"/>
          <w:sz w:val="24"/>
          <w:szCs w:val="24"/>
        </w:rPr>
        <w:t>Rossdale</w:t>
      </w:r>
      <w:proofErr w:type="spellEnd"/>
      <w:r w:rsidR="00663482">
        <w:rPr>
          <w:rFonts w:ascii="Times New Roman" w:hAnsi="Times New Roman" w:cs="Times New Roman"/>
          <w:sz w:val="24"/>
          <w:szCs w:val="24"/>
        </w:rPr>
        <w:t xml:space="preserve">, </w:t>
      </w:r>
      <w:r w:rsidR="003E785F">
        <w:rPr>
          <w:rFonts w:ascii="Times New Roman" w:hAnsi="Times New Roman" w:cs="Times New Roman"/>
          <w:sz w:val="24"/>
          <w:szCs w:val="24"/>
        </w:rPr>
        <w:t xml:space="preserve">and </w:t>
      </w:r>
      <w:proofErr w:type="spellStart"/>
      <w:r w:rsidR="003E785F">
        <w:rPr>
          <w:rFonts w:ascii="Times New Roman" w:hAnsi="Times New Roman" w:cs="Times New Roman"/>
          <w:sz w:val="24"/>
          <w:szCs w:val="24"/>
        </w:rPr>
        <w:t>Walkleyb</w:t>
      </w:r>
      <w:r w:rsidR="00663482">
        <w:rPr>
          <w:rFonts w:ascii="Times New Roman" w:hAnsi="Times New Roman" w:cs="Times New Roman"/>
          <w:sz w:val="24"/>
          <w:szCs w:val="24"/>
        </w:rPr>
        <w:t>u</w:t>
      </w:r>
      <w:r w:rsidR="003E785F">
        <w:rPr>
          <w:rFonts w:ascii="Times New Roman" w:hAnsi="Times New Roman" w:cs="Times New Roman"/>
          <w:sz w:val="24"/>
          <w:szCs w:val="24"/>
        </w:rPr>
        <w:t>rg</w:t>
      </w:r>
      <w:proofErr w:type="spellEnd"/>
      <w:r w:rsidR="003E785F">
        <w:rPr>
          <w:rFonts w:ascii="Times New Roman" w:hAnsi="Times New Roman" w:cs="Times New Roman"/>
          <w:sz w:val="24"/>
          <w:szCs w:val="24"/>
        </w:rPr>
        <w:t>.</w:t>
      </w:r>
      <w:r w:rsidR="00663482">
        <w:rPr>
          <w:rFonts w:ascii="Times New Roman" w:hAnsi="Times New Roman" w:cs="Times New Roman"/>
          <w:sz w:val="24"/>
          <w:szCs w:val="24"/>
        </w:rPr>
        <w:t xml:space="preserve"> Though the newcomers settled on both sides of the Red River, St Clements was shaped by them more than was St Andrews.</w:t>
      </w:r>
      <w:r w:rsidR="003E785F">
        <w:rPr>
          <w:rFonts w:ascii="Times New Roman" w:hAnsi="Times New Roman" w:cs="Times New Roman"/>
          <w:sz w:val="24"/>
          <w:szCs w:val="24"/>
        </w:rPr>
        <w:t xml:space="preserve"> East Selkirk became known for Ukrainian influence. </w:t>
      </w:r>
      <w:proofErr w:type="spellStart"/>
      <w:r w:rsidR="003E785F">
        <w:rPr>
          <w:rFonts w:ascii="Times New Roman" w:hAnsi="Times New Roman" w:cs="Times New Roman"/>
          <w:sz w:val="24"/>
          <w:szCs w:val="24"/>
        </w:rPr>
        <w:t>Narol</w:t>
      </w:r>
      <w:proofErr w:type="spellEnd"/>
      <w:r w:rsidR="003E785F">
        <w:rPr>
          <w:rFonts w:ascii="Times New Roman" w:hAnsi="Times New Roman" w:cs="Times New Roman"/>
          <w:sz w:val="24"/>
          <w:szCs w:val="24"/>
        </w:rPr>
        <w:t xml:space="preserve"> and </w:t>
      </w:r>
      <w:proofErr w:type="spellStart"/>
      <w:r w:rsidR="003E785F">
        <w:rPr>
          <w:rFonts w:ascii="Times New Roman" w:hAnsi="Times New Roman" w:cs="Times New Roman"/>
          <w:sz w:val="24"/>
          <w:szCs w:val="24"/>
        </w:rPr>
        <w:t>Gonor</w:t>
      </w:r>
      <w:proofErr w:type="spellEnd"/>
      <w:r w:rsidR="003E785F">
        <w:rPr>
          <w:rFonts w:ascii="Times New Roman" w:hAnsi="Times New Roman" w:cs="Times New Roman"/>
          <w:sz w:val="24"/>
          <w:szCs w:val="24"/>
        </w:rPr>
        <w:t xml:space="preserve"> also bore the impress of Galicia and Bukovina. Eastern European families purchased river lots in the area in the late 1890s. Men found work </w:t>
      </w:r>
      <w:r w:rsidR="00C94CD0">
        <w:rPr>
          <w:rFonts w:ascii="Times New Roman" w:hAnsi="Times New Roman" w:cs="Times New Roman"/>
          <w:sz w:val="24"/>
          <w:szCs w:val="24"/>
        </w:rPr>
        <w:t xml:space="preserve">on the CPR, at Garson Quarry, constructing Lockport Dam, and in the timber businesses on Lake Winnipeg while the women and children looked after family gardens and livestock at home. </w:t>
      </w:r>
      <w:r w:rsidR="003E785F">
        <w:rPr>
          <w:rFonts w:ascii="Times New Roman" w:hAnsi="Times New Roman" w:cs="Times New Roman"/>
          <w:sz w:val="24"/>
          <w:szCs w:val="24"/>
        </w:rPr>
        <w:t xml:space="preserve">The bell in the original St Nicholas Ukrainian Greek Orthodox Church </w:t>
      </w:r>
      <w:r w:rsidR="00C94CD0">
        <w:rPr>
          <w:rFonts w:ascii="Times New Roman" w:hAnsi="Times New Roman" w:cs="Times New Roman"/>
          <w:sz w:val="24"/>
          <w:szCs w:val="24"/>
        </w:rPr>
        <w:t xml:space="preserve">(built in 1904) </w:t>
      </w:r>
      <w:r w:rsidR="00886CCD">
        <w:rPr>
          <w:rFonts w:ascii="Times New Roman" w:hAnsi="Times New Roman" w:cs="Times New Roman"/>
          <w:sz w:val="24"/>
          <w:szCs w:val="24"/>
        </w:rPr>
        <w:t>came from Bukovina.</w:t>
      </w:r>
    </w:p>
    <w:p w:rsidR="00886CCD" w:rsidRDefault="0084741E" w:rsidP="00022AEF">
      <w:pPr>
        <w:spacing w:after="0"/>
        <w:ind w:firstLine="720"/>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eastAsia="en-CA"/>
        </w:rPr>
        <w:lastRenderedPageBreak/>
        <w:pict>
          <v:shape id="_x0000_s1069" type="#_x0000_t202" style="position:absolute;left:0;text-align:left;margin-left:-67.85pt;margin-top:14.3pt;width:69.1pt;height:56.85pt;z-index:251665408;mso-height-percent:200;mso-height-percent:200;mso-width-relative:margin;mso-height-relative:margin" filled="f" stroked="f">
            <v:textbox style="mso-fit-shape-to-text:t">
              <w:txbxContent>
                <w:p w:rsidR="00D15E16" w:rsidRPr="00907F21" w:rsidRDefault="00D15E16" w:rsidP="00D15E16">
                  <w:pPr>
                    <w:rPr>
                      <w:rFonts w:ascii="Times New Roman" w:hAnsi="Times New Roman" w:cs="Times New Roman"/>
                      <w:b/>
                      <w:sz w:val="20"/>
                      <w:szCs w:val="20"/>
                      <w:lang w:val="en-US"/>
                    </w:rPr>
                  </w:pPr>
                  <w:r>
                    <w:rPr>
                      <w:rFonts w:ascii="Times New Roman" w:hAnsi="Times New Roman" w:cs="Times New Roman"/>
                      <w:b/>
                      <w:sz w:val="20"/>
                      <w:szCs w:val="20"/>
                      <w:lang w:val="en-US"/>
                    </w:rPr>
                    <w:t xml:space="preserve">Ukrainians; </w:t>
                  </w:r>
                  <w:proofErr w:type="spellStart"/>
                  <w:r>
                    <w:rPr>
                      <w:rFonts w:ascii="Times New Roman" w:hAnsi="Times New Roman" w:cs="Times New Roman"/>
                      <w:b/>
                      <w:sz w:val="20"/>
                      <w:szCs w:val="20"/>
                      <w:lang w:val="en-US"/>
                    </w:rPr>
                    <w:t>Narol</w:t>
                  </w:r>
                  <w:proofErr w:type="spellEnd"/>
                  <w:r>
                    <w:rPr>
                      <w:rFonts w:ascii="Times New Roman" w:hAnsi="Times New Roman" w:cs="Times New Roman"/>
                      <w:b/>
                      <w:sz w:val="20"/>
                      <w:szCs w:val="20"/>
                      <w:lang w:val="en-US"/>
                    </w:rPr>
                    <w:t xml:space="preserve"> and </w:t>
                  </w:r>
                  <w:proofErr w:type="spellStart"/>
                  <w:r>
                    <w:rPr>
                      <w:rFonts w:ascii="Times New Roman" w:hAnsi="Times New Roman" w:cs="Times New Roman"/>
                      <w:b/>
                      <w:sz w:val="20"/>
                      <w:szCs w:val="20"/>
                      <w:lang w:val="en-US"/>
                    </w:rPr>
                    <w:t>Gonor</w:t>
                  </w:r>
                  <w:proofErr w:type="spellEnd"/>
                </w:p>
              </w:txbxContent>
            </v:textbox>
          </v:shape>
        </w:pict>
      </w:r>
      <w:r w:rsidR="00886CCD" w:rsidRPr="00FA27B9">
        <w:rPr>
          <w:rFonts w:ascii="Times New Roman" w:eastAsia="Times New Roman" w:hAnsi="Times New Roman" w:cs="Times New Roman"/>
          <w:sz w:val="24"/>
          <w:szCs w:val="24"/>
          <w:lang w:eastAsia="en-CA"/>
        </w:rPr>
        <w:t xml:space="preserve">Many families in the </w:t>
      </w:r>
      <w:proofErr w:type="spellStart"/>
      <w:r w:rsidR="00886CCD" w:rsidRPr="00073FE5">
        <w:rPr>
          <w:rFonts w:ascii="Times New Roman" w:eastAsia="Times New Roman" w:hAnsi="Times New Roman" w:cs="Times New Roman"/>
          <w:b/>
          <w:sz w:val="24"/>
          <w:szCs w:val="24"/>
          <w:lang w:eastAsia="en-CA"/>
        </w:rPr>
        <w:t>Narol</w:t>
      </w:r>
      <w:proofErr w:type="spellEnd"/>
      <w:r w:rsidR="00886CCD" w:rsidRPr="00FA27B9">
        <w:rPr>
          <w:rFonts w:ascii="Times New Roman" w:eastAsia="Times New Roman" w:hAnsi="Times New Roman" w:cs="Times New Roman"/>
          <w:sz w:val="24"/>
          <w:szCs w:val="24"/>
          <w:lang w:eastAsia="en-CA"/>
        </w:rPr>
        <w:t xml:space="preserve"> and </w:t>
      </w:r>
      <w:proofErr w:type="spellStart"/>
      <w:r w:rsidR="00886CCD" w:rsidRPr="00073FE5">
        <w:rPr>
          <w:rFonts w:ascii="Times New Roman" w:eastAsia="Times New Roman" w:hAnsi="Times New Roman" w:cs="Times New Roman"/>
          <w:b/>
          <w:sz w:val="24"/>
          <w:szCs w:val="24"/>
          <w:lang w:eastAsia="en-CA"/>
        </w:rPr>
        <w:t>Gonor</w:t>
      </w:r>
      <w:proofErr w:type="spellEnd"/>
      <w:r w:rsidR="00886CCD" w:rsidRPr="00FA27B9">
        <w:rPr>
          <w:rFonts w:ascii="Times New Roman" w:eastAsia="Times New Roman" w:hAnsi="Times New Roman" w:cs="Times New Roman"/>
          <w:sz w:val="24"/>
          <w:szCs w:val="24"/>
          <w:lang w:eastAsia="en-CA"/>
        </w:rPr>
        <w:t xml:space="preserve"> area planted large vegetable gardens on their river lots. When they harvested their crops, they loaded the produce onto wagons (often pulled by oxen), and hauled their wares to the north end of Winnipeg. There they set up booths to sell their vegetables at a </w:t>
      </w:r>
      <w:r w:rsidR="009F55FA">
        <w:rPr>
          <w:rFonts w:ascii="Times New Roman" w:eastAsia="Times New Roman" w:hAnsi="Times New Roman" w:cs="Times New Roman"/>
          <w:sz w:val="24"/>
          <w:szCs w:val="24"/>
          <w:lang w:eastAsia="en-CA"/>
        </w:rPr>
        <w:t>f</w:t>
      </w:r>
      <w:r w:rsidR="00886CCD" w:rsidRPr="00FA27B9">
        <w:rPr>
          <w:rFonts w:ascii="Times New Roman" w:eastAsia="Times New Roman" w:hAnsi="Times New Roman" w:cs="Times New Roman"/>
          <w:sz w:val="24"/>
          <w:szCs w:val="24"/>
          <w:lang w:eastAsia="en-CA"/>
        </w:rPr>
        <w:t xml:space="preserve">armers </w:t>
      </w:r>
      <w:r w:rsidR="009F55FA">
        <w:rPr>
          <w:rFonts w:ascii="Times New Roman" w:eastAsia="Times New Roman" w:hAnsi="Times New Roman" w:cs="Times New Roman"/>
          <w:sz w:val="24"/>
          <w:szCs w:val="24"/>
          <w:lang w:eastAsia="en-CA"/>
        </w:rPr>
        <w:t>m</w:t>
      </w:r>
      <w:r w:rsidR="00886CCD" w:rsidRPr="00FA27B9">
        <w:rPr>
          <w:rFonts w:ascii="Times New Roman" w:eastAsia="Times New Roman" w:hAnsi="Times New Roman" w:cs="Times New Roman"/>
          <w:sz w:val="24"/>
          <w:szCs w:val="24"/>
          <w:lang w:eastAsia="en-CA"/>
        </w:rPr>
        <w:t xml:space="preserve">arket. </w:t>
      </w:r>
      <w:r w:rsidR="00886CCD">
        <w:rPr>
          <w:rFonts w:ascii="Times New Roman" w:eastAsia="Times New Roman" w:hAnsi="Times New Roman" w:cs="Times New Roman"/>
          <w:sz w:val="24"/>
          <w:szCs w:val="24"/>
          <w:lang w:eastAsia="en-CA"/>
        </w:rPr>
        <w:t xml:space="preserve">The path to Winnipeg followed the east side of the Red River (now Henderson Highway) to the Redwood Bridge. In Manitoba's capital, the people of </w:t>
      </w:r>
      <w:proofErr w:type="spellStart"/>
      <w:r w:rsidR="00886CCD">
        <w:rPr>
          <w:rFonts w:ascii="Times New Roman" w:eastAsia="Times New Roman" w:hAnsi="Times New Roman" w:cs="Times New Roman"/>
          <w:sz w:val="24"/>
          <w:szCs w:val="24"/>
          <w:lang w:eastAsia="en-CA"/>
        </w:rPr>
        <w:t>Narol</w:t>
      </w:r>
      <w:proofErr w:type="spellEnd"/>
      <w:r w:rsidR="00886CCD">
        <w:rPr>
          <w:rFonts w:ascii="Times New Roman" w:eastAsia="Times New Roman" w:hAnsi="Times New Roman" w:cs="Times New Roman"/>
          <w:sz w:val="24"/>
          <w:szCs w:val="24"/>
          <w:lang w:eastAsia="en-CA"/>
        </w:rPr>
        <w:t xml:space="preserve"> and </w:t>
      </w:r>
      <w:proofErr w:type="spellStart"/>
      <w:r w:rsidR="00886CCD">
        <w:rPr>
          <w:rFonts w:ascii="Times New Roman" w:eastAsia="Times New Roman" w:hAnsi="Times New Roman" w:cs="Times New Roman"/>
          <w:sz w:val="24"/>
          <w:szCs w:val="24"/>
          <w:lang w:eastAsia="en-CA"/>
        </w:rPr>
        <w:t>Gonor</w:t>
      </w:r>
      <w:proofErr w:type="spellEnd"/>
      <w:r w:rsidR="00886CCD">
        <w:rPr>
          <w:rFonts w:ascii="Times New Roman" w:eastAsia="Times New Roman" w:hAnsi="Times New Roman" w:cs="Times New Roman"/>
          <w:sz w:val="24"/>
          <w:szCs w:val="24"/>
          <w:lang w:eastAsia="en-CA"/>
        </w:rPr>
        <w:t xml:space="preserve"> became famous as </w:t>
      </w:r>
      <w:r w:rsidR="00886CCD" w:rsidRPr="00073FE5">
        <w:rPr>
          <w:rFonts w:ascii="Times New Roman" w:eastAsia="Times New Roman" w:hAnsi="Times New Roman" w:cs="Times New Roman"/>
          <w:b/>
          <w:sz w:val="24"/>
          <w:szCs w:val="24"/>
          <w:lang w:eastAsia="en-CA"/>
        </w:rPr>
        <w:t>Market Gardeners</w:t>
      </w:r>
      <w:r w:rsidR="00886CCD">
        <w:rPr>
          <w:rFonts w:ascii="Times New Roman" w:eastAsia="Times New Roman" w:hAnsi="Times New Roman" w:cs="Times New Roman"/>
          <w:sz w:val="24"/>
          <w:szCs w:val="24"/>
          <w:lang w:eastAsia="en-CA"/>
        </w:rPr>
        <w:t>.</w:t>
      </w:r>
    </w:p>
    <w:p w:rsidR="0058465D" w:rsidRDefault="0058465D" w:rsidP="00022AEF">
      <w:pPr>
        <w:spacing w:after="0"/>
        <w:ind w:firstLine="720"/>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Ukrainian Immigrants built homes using two related </w:t>
      </w:r>
      <w:r w:rsidR="007C6C6D">
        <w:rPr>
          <w:rFonts w:ascii="Times New Roman" w:eastAsia="Times New Roman" w:hAnsi="Times New Roman" w:cs="Times New Roman"/>
          <w:sz w:val="24"/>
          <w:szCs w:val="24"/>
          <w:lang w:eastAsia="en-CA"/>
        </w:rPr>
        <w:t xml:space="preserve">architectural </w:t>
      </w:r>
      <w:r>
        <w:rPr>
          <w:rFonts w:ascii="Times New Roman" w:eastAsia="Times New Roman" w:hAnsi="Times New Roman" w:cs="Times New Roman"/>
          <w:sz w:val="24"/>
          <w:szCs w:val="24"/>
          <w:lang w:eastAsia="en-CA"/>
        </w:rPr>
        <w:t>styles, depending on where they came from:</w:t>
      </w:r>
    </w:p>
    <w:p w:rsidR="0058465D" w:rsidRDefault="0058465D" w:rsidP="00022AEF">
      <w:pPr>
        <w:spacing w:after="0"/>
        <w:ind w:firstLine="720"/>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1) The </w:t>
      </w:r>
      <w:r w:rsidRPr="00073FE5">
        <w:rPr>
          <w:rFonts w:ascii="Times New Roman" w:eastAsia="Times New Roman" w:hAnsi="Times New Roman" w:cs="Times New Roman"/>
          <w:b/>
          <w:sz w:val="24"/>
          <w:szCs w:val="24"/>
          <w:lang w:eastAsia="en-CA"/>
        </w:rPr>
        <w:t>Galician-style house</w:t>
      </w:r>
      <w:r>
        <w:rPr>
          <w:rFonts w:ascii="Times New Roman" w:eastAsia="Times New Roman" w:hAnsi="Times New Roman" w:cs="Times New Roman"/>
          <w:sz w:val="24"/>
          <w:szCs w:val="24"/>
          <w:lang w:eastAsia="en-CA"/>
        </w:rPr>
        <w:t>. "[L]</w:t>
      </w:r>
      <w:proofErr w:type="spellStart"/>
      <w:r w:rsidRPr="0058465D">
        <w:rPr>
          <w:rFonts w:ascii="Times New Roman" w:eastAsia="Times New Roman" w:hAnsi="Times New Roman" w:cs="Times New Roman"/>
          <w:sz w:val="24"/>
          <w:szCs w:val="24"/>
          <w:lang w:eastAsia="en-CA"/>
        </w:rPr>
        <w:t>ack</w:t>
      </w:r>
      <w:proofErr w:type="spellEnd"/>
      <w:r w:rsidRPr="0058465D">
        <w:rPr>
          <w:rFonts w:ascii="Times New Roman" w:eastAsia="Times New Roman" w:hAnsi="Times New Roman" w:cs="Times New Roman"/>
          <w:sz w:val="24"/>
          <w:szCs w:val="24"/>
          <w:lang w:eastAsia="en-CA"/>
        </w:rPr>
        <w:t xml:space="preserve"> of money and time did not allow them to follow the traditions completely. The style they tried to follow, which scholars today call Galician-style was a log house with a simple thatched gabled roof. A gable roof is the triangular portion of a wall between the edges of a sloping roof. They peeled logs and connected them at the corners with either a dovetail joint for a </w:t>
      </w:r>
      <w:proofErr w:type="spellStart"/>
      <w:r w:rsidRPr="0058465D">
        <w:rPr>
          <w:rFonts w:ascii="Times New Roman" w:eastAsia="Times New Roman" w:hAnsi="Times New Roman" w:cs="Times New Roman"/>
          <w:sz w:val="24"/>
          <w:szCs w:val="24"/>
          <w:lang w:eastAsia="en-CA"/>
        </w:rPr>
        <w:t>saddlenotch</w:t>
      </w:r>
      <w:proofErr w:type="spellEnd"/>
      <w:r w:rsidRPr="0058465D">
        <w:rPr>
          <w:rFonts w:ascii="Times New Roman" w:eastAsia="Times New Roman" w:hAnsi="Times New Roman" w:cs="Times New Roman"/>
          <w:sz w:val="24"/>
          <w:szCs w:val="24"/>
          <w:lang w:eastAsia="en-CA"/>
        </w:rPr>
        <w:t xml:space="preserve"> joint. Each log fitted atop the next. The people often plastered or whitewashed the exterior wall. A wall divided the interior into two rooms. These houses had a life span of about ten years."</w:t>
      </w:r>
    </w:p>
    <w:p w:rsidR="0058465D" w:rsidRDefault="0058465D" w:rsidP="00022AEF">
      <w:pPr>
        <w:spacing w:after="0"/>
        <w:ind w:firstLine="720"/>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2) The </w:t>
      </w:r>
      <w:r w:rsidRPr="00073FE5">
        <w:rPr>
          <w:rFonts w:ascii="Times New Roman" w:eastAsia="Times New Roman" w:hAnsi="Times New Roman" w:cs="Times New Roman"/>
          <w:b/>
          <w:sz w:val="24"/>
          <w:szCs w:val="24"/>
          <w:lang w:eastAsia="en-CA"/>
        </w:rPr>
        <w:t>Bukovina-style house</w:t>
      </w:r>
      <w:r>
        <w:rPr>
          <w:rFonts w:ascii="Times New Roman" w:eastAsia="Times New Roman" w:hAnsi="Times New Roman" w:cs="Times New Roman"/>
          <w:sz w:val="24"/>
          <w:szCs w:val="24"/>
          <w:lang w:eastAsia="en-CA"/>
        </w:rPr>
        <w:t>. "</w:t>
      </w:r>
      <w:r w:rsidRPr="0058465D">
        <w:rPr>
          <w:rFonts w:ascii="Times New Roman" w:eastAsia="Times New Roman" w:hAnsi="Times New Roman" w:cs="Times New Roman"/>
          <w:sz w:val="24"/>
          <w:szCs w:val="24"/>
          <w:lang w:eastAsia="en-CA"/>
        </w:rPr>
        <w:t xml:space="preserve">The </w:t>
      </w:r>
      <w:proofErr w:type="spellStart"/>
      <w:r w:rsidRPr="0058465D">
        <w:rPr>
          <w:rFonts w:ascii="Times New Roman" w:eastAsia="Times New Roman" w:hAnsi="Times New Roman" w:cs="Times New Roman"/>
          <w:sz w:val="24"/>
          <w:szCs w:val="24"/>
          <w:lang w:eastAsia="en-CA"/>
        </w:rPr>
        <w:t>Bukovyna</w:t>
      </w:r>
      <w:proofErr w:type="spellEnd"/>
      <w:r w:rsidRPr="0058465D">
        <w:rPr>
          <w:rFonts w:ascii="Times New Roman" w:eastAsia="Times New Roman" w:hAnsi="Times New Roman" w:cs="Times New Roman"/>
          <w:sz w:val="24"/>
          <w:szCs w:val="24"/>
          <w:lang w:eastAsia="en-CA"/>
        </w:rPr>
        <w:t xml:space="preserve"> folk house was a little larger than the Galician house with three rooms and a doorway in the middle that opened to a small entryway called a “</w:t>
      </w:r>
      <w:proofErr w:type="spellStart"/>
      <w:r w:rsidRPr="0058465D">
        <w:rPr>
          <w:rFonts w:ascii="Times New Roman" w:eastAsia="Times New Roman" w:hAnsi="Times New Roman" w:cs="Times New Roman"/>
          <w:sz w:val="24"/>
          <w:szCs w:val="24"/>
          <w:lang w:eastAsia="en-CA"/>
        </w:rPr>
        <w:t>siny</w:t>
      </w:r>
      <w:proofErr w:type="spellEnd"/>
      <w:r w:rsidRPr="0058465D">
        <w:rPr>
          <w:rFonts w:ascii="Times New Roman" w:eastAsia="Times New Roman" w:hAnsi="Times New Roman" w:cs="Times New Roman"/>
          <w:sz w:val="24"/>
          <w:szCs w:val="24"/>
          <w:lang w:eastAsia="en-CA"/>
        </w:rPr>
        <w:t>.” Houses were also made of log and generally had a hipped-roof as well with overhanging eaves. A hipped-roof means that all sides slope downwards to the walls giving the building the shape that somewhat resembles a pyramid."</w:t>
      </w:r>
      <w:r>
        <w:rPr>
          <w:rFonts w:ascii="Times New Roman" w:eastAsia="Times New Roman" w:hAnsi="Times New Roman" w:cs="Times New Roman"/>
          <w:sz w:val="24"/>
          <w:szCs w:val="24"/>
          <w:lang w:eastAsia="en-CA"/>
        </w:rPr>
        <w:t xml:space="preserve"> </w:t>
      </w:r>
      <w:r w:rsidRPr="00755F52">
        <w:rPr>
          <w:rFonts w:ascii="Times New Roman" w:eastAsia="Times New Roman" w:hAnsi="Times New Roman" w:cs="Times New Roman"/>
          <w:sz w:val="24"/>
          <w:szCs w:val="24"/>
          <w:lang w:eastAsia="en-CA"/>
        </w:rPr>
        <w:t>(</w:t>
      </w:r>
      <w:hyperlink r:id="rId6" w:history="1">
        <w:r w:rsidRPr="00755F52">
          <w:rPr>
            <w:rStyle w:val="Hyperlink"/>
            <w:rFonts w:ascii="Times New Roman" w:eastAsia="Times New Roman" w:hAnsi="Times New Roman" w:cs="Times New Roman"/>
            <w:color w:val="auto"/>
            <w:sz w:val="24"/>
            <w:szCs w:val="24"/>
            <w:lang w:eastAsia="en-CA"/>
          </w:rPr>
          <w:t>https://redrivernorthheritage.com/european-immigration-to-st-clements/</w:t>
        </w:r>
      </w:hyperlink>
      <w:r w:rsidRPr="00755F52">
        <w:rPr>
          <w:rFonts w:ascii="Times New Roman" w:eastAsia="Times New Roman" w:hAnsi="Times New Roman" w:cs="Times New Roman"/>
          <w:sz w:val="24"/>
          <w:szCs w:val="24"/>
          <w:lang w:eastAsia="en-CA"/>
        </w:rPr>
        <w:t>.)</w:t>
      </w:r>
    </w:p>
    <w:p w:rsidR="00911033" w:rsidRDefault="0084741E" w:rsidP="00911033">
      <w:pPr>
        <w:spacing w:after="0"/>
        <w:ind w:firstLine="720"/>
        <w:rPr>
          <w:rFonts w:ascii="Times New Roman" w:hAnsi="Times New Roman" w:cs="Times New Roman"/>
          <w:sz w:val="24"/>
          <w:szCs w:val="24"/>
        </w:rPr>
      </w:pPr>
      <w:r w:rsidRPr="0084741E">
        <w:rPr>
          <w:rFonts w:ascii="Times New Roman" w:eastAsia="Times New Roman" w:hAnsi="Times New Roman" w:cs="Times New Roman"/>
          <w:sz w:val="24"/>
          <w:szCs w:val="24"/>
          <w:lang w:eastAsia="en-CA"/>
        </w:rPr>
        <w:pict>
          <v:shape id="_x0000_s1070" type="#_x0000_t202" style="position:absolute;left:0;text-align:left;margin-left:-67.85pt;margin-top:89.75pt;width:69.1pt;height:43.65pt;z-index:251666432;mso-height-percent:200;mso-height-percent:200;mso-width-relative:margin;mso-height-relative:margin" filled="f" stroked="f">
            <v:textbox style="mso-fit-shape-to-text:t">
              <w:txbxContent>
                <w:p w:rsidR="00D15E16" w:rsidRPr="00907F21" w:rsidRDefault="00D15E16" w:rsidP="00D15E16">
                  <w:pPr>
                    <w:rPr>
                      <w:rFonts w:ascii="Times New Roman" w:hAnsi="Times New Roman" w:cs="Times New Roman"/>
                      <w:b/>
                      <w:sz w:val="20"/>
                      <w:szCs w:val="20"/>
                      <w:lang w:val="en-US"/>
                    </w:rPr>
                  </w:pPr>
                  <w:r>
                    <w:rPr>
                      <w:rFonts w:ascii="Times New Roman" w:hAnsi="Times New Roman" w:cs="Times New Roman"/>
                      <w:b/>
                      <w:sz w:val="20"/>
                      <w:szCs w:val="20"/>
                      <w:lang w:val="en-US"/>
                    </w:rPr>
                    <w:t xml:space="preserve">Latvians and </w:t>
                  </w:r>
                  <w:proofErr w:type="spellStart"/>
                  <w:r>
                    <w:rPr>
                      <w:rFonts w:ascii="Times New Roman" w:hAnsi="Times New Roman" w:cs="Times New Roman"/>
                      <w:b/>
                      <w:sz w:val="20"/>
                      <w:szCs w:val="20"/>
                      <w:lang w:val="en-US"/>
                    </w:rPr>
                    <w:t>Libau</w:t>
                  </w:r>
                  <w:proofErr w:type="spellEnd"/>
                </w:p>
              </w:txbxContent>
            </v:textbox>
          </v:shape>
        </w:pict>
      </w:r>
      <w:r w:rsidR="00911033" w:rsidRPr="00886CCD">
        <w:rPr>
          <w:rFonts w:ascii="Times New Roman" w:hAnsi="Times New Roman" w:cs="Times New Roman"/>
          <w:sz w:val="24"/>
          <w:szCs w:val="24"/>
        </w:rPr>
        <w:t>Hundreds of families applied for homesteads north and northeast of East Selkirk. Like earlier pioneers, they struggled to build new lives in the harsh climate. Soon after locating their land, they constructed small houses and out buildings. Some farmers built using round logs that they chinked with clay. Others cut down trees, peeled the bark, and sawed planks to use in construction. They visited each other's homes to discuss schooling for the children, building churches for local worship, and economic</w:t>
      </w:r>
      <w:r w:rsidR="00911033" w:rsidRPr="00617418">
        <w:rPr>
          <w:rFonts w:ascii="Times New Roman" w:eastAsia="Times New Roman" w:hAnsi="Times New Roman" w:cs="Times New Roman"/>
          <w:sz w:val="24"/>
          <w:szCs w:val="24"/>
          <w:lang w:eastAsia="en-CA"/>
        </w:rPr>
        <w:t xml:space="preserve"> possibilities. </w:t>
      </w:r>
      <w:r w:rsidR="00911033">
        <w:rPr>
          <w:rFonts w:ascii="Times New Roman" w:eastAsia="Times New Roman" w:hAnsi="Times New Roman" w:cs="Times New Roman"/>
          <w:sz w:val="24"/>
          <w:szCs w:val="24"/>
          <w:lang w:eastAsia="en-CA"/>
        </w:rPr>
        <w:t xml:space="preserve">Churches they built are still important features of East Selkirk, </w:t>
      </w:r>
      <w:proofErr w:type="spellStart"/>
      <w:r w:rsidR="00911033">
        <w:rPr>
          <w:rFonts w:ascii="Times New Roman" w:eastAsia="Times New Roman" w:hAnsi="Times New Roman" w:cs="Times New Roman"/>
          <w:sz w:val="24"/>
          <w:szCs w:val="24"/>
          <w:lang w:eastAsia="en-CA"/>
        </w:rPr>
        <w:t>Narol</w:t>
      </w:r>
      <w:proofErr w:type="spellEnd"/>
      <w:r w:rsidR="00911033">
        <w:rPr>
          <w:rFonts w:ascii="Times New Roman" w:eastAsia="Times New Roman" w:hAnsi="Times New Roman" w:cs="Times New Roman"/>
          <w:sz w:val="24"/>
          <w:szCs w:val="24"/>
          <w:lang w:eastAsia="en-CA"/>
        </w:rPr>
        <w:t xml:space="preserve">, </w:t>
      </w:r>
      <w:proofErr w:type="spellStart"/>
      <w:r w:rsidR="00911033">
        <w:rPr>
          <w:rFonts w:ascii="Times New Roman" w:eastAsia="Times New Roman" w:hAnsi="Times New Roman" w:cs="Times New Roman"/>
          <w:sz w:val="24"/>
          <w:szCs w:val="24"/>
          <w:lang w:eastAsia="en-CA"/>
        </w:rPr>
        <w:t>Gonnor</w:t>
      </w:r>
      <w:proofErr w:type="spellEnd"/>
      <w:r w:rsidR="00911033">
        <w:rPr>
          <w:rFonts w:ascii="Times New Roman" w:eastAsia="Times New Roman" w:hAnsi="Times New Roman" w:cs="Times New Roman"/>
          <w:sz w:val="24"/>
          <w:szCs w:val="24"/>
          <w:lang w:eastAsia="en-CA"/>
        </w:rPr>
        <w:t xml:space="preserve">, and </w:t>
      </w:r>
      <w:proofErr w:type="spellStart"/>
      <w:r w:rsidR="00911033">
        <w:rPr>
          <w:rFonts w:ascii="Times New Roman" w:eastAsia="Times New Roman" w:hAnsi="Times New Roman" w:cs="Times New Roman"/>
          <w:sz w:val="24"/>
          <w:szCs w:val="24"/>
          <w:lang w:eastAsia="en-CA"/>
        </w:rPr>
        <w:t>Libau</w:t>
      </w:r>
      <w:proofErr w:type="spellEnd"/>
      <w:r w:rsidR="00911033">
        <w:rPr>
          <w:rFonts w:ascii="Times New Roman" w:eastAsia="Times New Roman" w:hAnsi="Times New Roman" w:cs="Times New Roman"/>
          <w:sz w:val="24"/>
          <w:szCs w:val="24"/>
          <w:lang w:eastAsia="en-CA"/>
        </w:rPr>
        <w:t>.</w:t>
      </w:r>
    </w:p>
    <w:p w:rsidR="00C94CD0" w:rsidRDefault="00C94CD0" w:rsidP="00022AEF">
      <w:pPr>
        <w:spacing w:after="0"/>
        <w:ind w:firstLine="720"/>
        <w:rPr>
          <w:rFonts w:ascii="Times New Roman" w:hAnsi="Times New Roman" w:cs="Times New Roman"/>
          <w:sz w:val="24"/>
          <w:szCs w:val="24"/>
        </w:rPr>
      </w:pPr>
      <w:r w:rsidRPr="0058465D">
        <w:rPr>
          <w:rFonts w:ascii="Times New Roman" w:eastAsia="Times New Roman" w:hAnsi="Times New Roman" w:cs="Times New Roman"/>
          <w:sz w:val="24"/>
          <w:szCs w:val="24"/>
          <w:lang w:eastAsia="en-CA"/>
        </w:rPr>
        <w:t xml:space="preserve">The quiet little village of </w:t>
      </w:r>
      <w:proofErr w:type="spellStart"/>
      <w:r w:rsidRPr="00073FE5">
        <w:rPr>
          <w:rFonts w:ascii="Times New Roman" w:eastAsia="Times New Roman" w:hAnsi="Times New Roman" w:cs="Times New Roman"/>
          <w:b/>
          <w:sz w:val="24"/>
          <w:szCs w:val="24"/>
          <w:lang w:eastAsia="en-CA"/>
        </w:rPr>
        <w:t>Libau</w:t>
      </w:r>
      <w:proofErr w:type="spellEnd"/>
      <w:r w:rsidRPr="0058465D">
        <w:rPr>
          <w:rFonts w:ascii="Times New Roman" w:eastAsia="Times New Roman" w:hAnsi="Times New Roman" w:cs="Times New Roman"/>
          <w:sz w:val="24"/>
          <w:szCs w:val="24"/>
          <w:lang w:eastAsia="en-CA"/>
        </w:rPr>
        <w:t xml:space="preserve"> was built by immigrants from </w:t>
      </w:r>
      <w:r w:rsidRPr="00073FE5">
        <w:rPr>
          <w:rFonts w:ascii="Times New Roman" w:eastAsia="Times New Roman" w:hAnsi="Times New Roman" w:cs="Times New Roman"/>
          <w:b/>
          <w:sz w:val="24"/>
          <w:szCs w:val="24"/>
          <w:lang w:eastAsia="en-CA"/>
        </w:rPr>
        <w:t>Latvia</w:t>
      </w:r>
      <w:r w:rsidRPr="0058465D">
        <w:rPr>
          <w:rFonts w:ascii="Times New Roman" w:eastAsia="Times New Roman" w:hAnsi="Times New Roman" w:cs="Times New Roman"/>
          <w:sz w:val="24"/>
          <w:szCs w:val="24"/>
          <w:lang w:eastAsia="en-CA"/>
        </w:rPr>
        <w:t xml:space="preserve"> and </w:t>
      </w:r>
      <w:r w:rsidRPr="00073FE5">
        <w:rPr>
          <w:rFonts w:ascii="Times New Roman" w:eastAsia="Times New Roman" w:hAnsi="Times New Roman" w:cs="Times New Roman"/>
          <w:b/>
          <w:sz w:val="24"/>
          <w:szCs w:val="24"/>
          <w:lang w:eastAsia="en-CA"/>
        </w:rPr>
        <w:t>Germany</w:t>
      </w:r>
      <w:r w:rsidRPr="0058465D">
        <w:rPr>
          <w:rFonts w:ascii="Times New Roman" w:eastAsia="Times New Roman" w:hAnsi="Times New Roman" w:cs="Times New Roman"/>
          <w:sz w:val="24"/>
          <w:szCs w:val="24"/>
          <w:lang w:eastAsia="en-CA"/>
        </w:rPr>
        <w:t>.</w:t>
      </w:r>
      <w:r w:rsidR="00886CCD" w:rsidRPr="0058465D">
        <w:rPr>
          <w:rFonts w:ascii="Times New Roman" w:eastAsia="Times New Roman" w:hAnsi="Times New Roman" w:cs="Times New Roman"/>
          <w:sz w:val="24"/>
          <w:szCs w:val="24"/>
          <w:lang w:eastAsia="en-CA"/>
        </w:rPr>
        <w:t xml:space="preserve"> It took its name from a German pronunciation of the </w:t>
      </w:r>
      <w:proofErr w:type="spellStart"/>
      <w:r w:rsidR="00886CCD" w:rsidRPr="0058465D">
        <w:rPr>
          <w:rFonts w:ascii="Times New Roman" w:eastAsia="Times New Roman" w:hAnsi="Times New Roman" w:cs="Times New Roman"/>
          <w:sz w:val="24"/>
          <w:szCs w:val="24"/>
          <w:lang w:eastAsia="en-CA"/>
        </w:rPr>
        <w:t>Lettish</w:t>
      </w:r>
      <w:proofErr w:type="spellEnd"/>
      <w:r w:rsidR="00886CCD" w:rsidRPr="0058465D">
        <w:rPr>
          <w:rFonts w:ascii="Times New Roman" w:eastAsia="Times New Roman" w:hAnsi="Times New Roman" w:cs="Times New Roman"/>
          <w:sz w:val="24"/>
          <w:szCs w:val="24"/>
          <w:lang w:eastAsia="en-CA"/>
        </w:rPr>
        <w:t xml:space="preserve"> city of </w:t>
      </w:r>
      <w:r w:rsidR="00886CCD" w:rsidRPr="00073FE5">
        <w:rPr>
          <w:rFonts w:ascii="Times New Roman" w:eastAsia="Times New Roman" w:hAnsi="Times New Roman" w:cs="Times New Roman"/>
          <w:b/>
          <w:sz w:val="24"/>
          <w:szCs w:val="24"/>
          <w:lang w:eastAsia="en-CA"/>
        </w:rPr>
        <w:t>Liepaja</w:t>
      </w:r>
      <w:r w:rsidR="00EE178E">
        <w:rPr>
          <w:rFonts w:ascii="Times New Roman" w:eastAsia="Times New Roman" w:hAnsi="Times New Roman" w:cs="Times New Roman"/>
          <w:sz w:val="24"/>
          <w:szCs w:val="24"/>
          <w:lang w:eastAsia="en-CA"/>
        </w:rPr>
        <w:t>, which</w:t>
      </w:r>
      <w:r w:rsidR="00886CCD" w:rsidRPr="0058465D">
        <w:rPr>
          <w:rFonts w:ascii="Times New Roman" w:eastAsia="Times New Roman" w:hAnsi="Times New Roman" w:cs="Times New Roman"/>
          <w:sz w:val="24"/>
          <w:szCs w:val="24"/>
          <w:lang w:eastAsia="en-CA"/>
        </w:rPr>
        <w:t xml:space="preserve"> means "linden" (lime-tree). The old Liepaja was located on a narrow</w:t>
      </w:r>
      <w:r w:rsidR="007C4598">
        <w:rPr>
          <w:rFonts w:ascii="Times New Roman" w:hAnsi="Times New Roman" w:cs="Times New Roman"/>
          <w:sz w:val="24"/>
          <w:szCs w:val="24"/>
        </w:rPr>
        <w:t xml:space="preserve"> </w:t>
      </w:r>
      <w:r w:rsidR="00886CCD">
        <w:rPr>
          <w:rFonts w:ascii="Times New Roman" w:hAnsi="Times New Roman" w:cs="Times New Roman"/>
          <w:sz w:val="24"/>
          <w:szCs w:val="24"/>
        </w:rPr>
        <w:t>sandy peninsula between the Baltic Sea and Liepaja Lake in western Latvia. It was an ice-free port year round.</w:t>
      </w:r>
    </w:p>
    <w:p w:rsidR="00022AEF" w:rsidRDefault="0084741E" w:rsidP="00022AEF">
      <w:pPr>
        <w:spacing w:after="0"/>
        <w:ind w:firstLine="720"/>
        <w:rPr>
          <w:rFonts w:ascii="Times New Roman" w:hAnsi="Times New Roman" w:cs="Times New Roman"/>
          <w:sz w:val="24"/>
          <w:szCs w:val="24"/>
        </w:rPr>
      </w:pPr>
      <w:r>
        <w:rPr>
          <w:rFonts w:ascii="Times New Roman" w:hAnsi="Times New Roman" w:cs="Times New Roman"/>
          <w:noProof/>
          <w:sz w:val="24"/>
          <w:szCs w:val="24"/>
          <w:lang w:eastAsia="en-CA"/>
        </w:rPr>
        <w:pict>
          <v:shape id="_x0000_s1071" type="#_x0000_t202" style="position:absolute;left:0;text-align:left;margin-left:-67.85pt;margin-top:6.2pt;width:69.1pt;height:43.65pt;z-index:251667456;mso-height-percent:200;mso-height-percent:200;mso-width-relative:margin;mso-height-relative:margin" filled="f" stroked="f">
            <v:textbox style="mso-fit-shape-to-text:t">
              <w:txbxContent>
                <w:p w:rsidR="0083303D" w:rsidRPr="00907F21" w:rsidRDefault="0083303D" w:rsidP="0083303D">
                  <w:pPr>
                    <w:rPr>
                      <w:rFonts w:ascii="Times New Roman" w:hAnsi="Times New Roman" w:cs="Times New Roman"/>
                      <w:b/>
                      <w:sz w:val="20"/>
                      <w:szCs w:val="20"/>
                      <w:lang w:val="en-US"/>
                    </w:rPr>
                  </w:pPr>
                  <w:r>
                    <w:rPr>
                      <w:rFonts w:ascii="Times New Roman" w:hAnsi="Times New Roman" w:cs="Times New Roman"/>
                      <w:b/>
                      <w:sz w:val="20"/>
                      <w:szCs w:val="20"/>
                      <w:lang w:val="en-US"/>
                    </w:rPr>
                    <w:t>The Little Britain Farming Community</w:t>
                  </w:r>
                </w:p>
              </w:txbxContent>
            </v:textbox>
          </v:shape>
        </w:pict>
      </w:r>
      <w:r w:rsidR="00077DD5">
        <w:rPr>
          <w:rFonts w:ascii="Times New Roman" w:hAnsi="Times New Roman" w:cs="Times New Roman"/>
          <w:sz w:val="24"/>
          <w:szCs w:val="24"/>
        </w:rPr>
        <w:t xml:space="preserve">Another noteworthy community of immigrants was the </w:t>
      </w:r>
      <w:r w:rsidR="00273062">
        <w:rPr>
          <w:rFonts w:ascii="Times New Roman" w:hAnsi="Times New Roman" w:cs="Times New Roman"/>
          <w:sz w:val="24"/>
          <w:szCs w:val="24"/>
        </w:rPr>
        <w:t xml:space="preserve">3,400 acre </w:t>
      </w:r>
      <w:r w:rsidR="00077DD5">
        <w:rPr>
          <w:rFonts w:ascii="Times New Roman" w:hAnsi="Times New Roman" w:cs="Times New Roman"/>
          <w:sz w:val="24"/>
          <w:szCs w:val="24"/>
        </w:rPr>
        <w:t xml:space="preserve">German settlement </w:t>
      </w:r>
      <w:r w:rsidR="00273062">
        <w:rPr>
          <w:rFonts w:ascii="Times New Roman" w:hAnsi="Times New Roman" w:cs="Times New Roman"/>
          <w:sz w:val="24"/>
          <w:szCs w:val="24"/>
        </w:rPr>
        <w:t>in</w:t>
      </w:r>
      <w:r w:rsidR="00077DD5">
        <w:rPr>
          <w:rFonts w:ascii="Times New Roman" w:hAnsi="Times New Roman" w:cs="Times New Roman"/>
          <w:sz w:val="24"/>
          <w:szCs w:val="24"/>
        </w:rPr>
        <w:t xml:space="preserve"> </w:t>
      </w:r>
      <w:r w:rsidR="00077DD5" w:rsidRPr="00073FE5">
        <w:rPr>
          <w:rFonts w:ascii="Times New Roman" w:hAnsi="Times New Roman" w:cs="Times New Roman"/>
          <w:b/>
          <w:sz w:val="24"/>
          <w:szCs w:val="24"/>
        </w:rPr>
        <w:t>Little Britain</w:t>
      </w:r>
      <w:r w:rsidR="00077DD5">
        <w:rPr>
          <w:rFonts w:ascii="Times New Roman" w:hAnsi="Times New Roman" w:cs="Times New Roman"/>
          <w:sz w:val="24"/>
          <w:szCs w:val="24"/>
        </w:rPr>
        <w:t xml:space="preserve"> in St Andrews</w:t>
      </w:r>
      <w:r w:rsidR="00456EEA">
        <w:rPr>
          <w:rFonts w:ascii="Times New Roman" w:hAnsi="Times New Roman" w:cs="Times New Roman"/>
          <w:sz w:val="24"/>
          <w:szCs w:val="24"/>
        </w:rPr>
        <w:t xml:space="preserve"> (between Lockport and Lower Fort Garry on the river's west side)</w:t>
      </w:r>
      <w:r w:rsidR="00077DD5">
        <w:rPr>
          <w:rFonts w:ascii="Times New Roman" w:hAnsi="Times New Roman" w:cs="Times New Roman"/>
          <w:sz w:val="24"/>
          <w:szCs w:val="24"/>
        </w:rPr>
        <w:t xml:space="preserve">. They arrived on 27 March </w:t>
      </w:r>
      <w:r w:rsidR="00077DD5" w:rsidRPr="00073FE5">
        <w:rPr>
          <w:rFonts w:ascii="Times New Roman" w:hAnsi="Times New Roman" w:cs="Times New Roman"/>
          <w:b/>
          <w:sz w:val="24"/>
          <w:szCs w:val="24"/>
        </w:rPr>
        <w:t>1927</w:t>
      </w:r>
      <w:r w:rsidR="00077DD5">
        <w:rPr>
          <w:rFonts w:ascii="Times New Roman" w:hAnsi="Times New Roman" w:cs="Times New Roman"/>
          <w:sz w:val="24"/>
          <w:szCs w:val="24"/>
        </w:rPr>
        <w:t>.</w:t>
      </w:r>
      <w:r w:rsidR="00DE2629">
        <w:rPr>
          <w:rFonts w:ascii="Times New Roman" w:hAnsi="Times New Roman" w:cs="Times New Roman"/>
          <w:sz w:val="24"/>
          <w:szCs w:val="24"/>
        </w:rPr>
        <w:t xml:space="preserve"> After the First World War, Germany's economy was in shambles. Unemployment was high and inflation </w:t>
      </w:r>
      <w:r w:rsidR="00911033">
        <w:rPr>
          <w:rFonts w:ascii="Times New Roman" w:hAnsi="Times New Roman" w:cs="Times New Roman"/>
          <w:sz w:val="24"/>
          <w:szCs w:val="24"/>
        </w:rPr>
        <w:t xml:space="preserve">was </w:t>
      </w:r>
      <w:r w:rsidR="00DE2629">
        <w:rPr>
          <w:rFonts w:ascii="Times New Roman" w:hAnsi="Times New Roman" w:cs="Times New Roman"/>
          <w:sz w:val="24"/>
          <w:szCs w:val="24"/>
        </w:rPr>
        <w:t xml:space="preserve">rampant. Mrs. </w:t>
      </w:r>
      <w:proofErr w:type="spellStart"/>
      <w:r w:rsidR="00DE2629">
        <w:rPr>
          <w:rFonts w:ascii="Times New Roman" w:hAnsi="Times New Roman" w:cs="Times New Roman"/>
          <w:sz w:val="24"/>
          <w:szCs w:val="24"/>
        </w:rPr>
        <w:t>Wehrle</w:t>
      </w:r>
      <w:proofErr w:type="spellEnd"/>
      <w:r w:rsidR="00DE2629">
        <w:rPr>
          <w:rFonts w:ascii="Times New Roman" w:hAnsi="Times New Roman" w:cs="Times New Roman"/>
          <w:sz w:val="24"/>
          <w:szCs w:val="24"/>
        </w:rPr>
        <w:t xml:space="preserve">, who settled in Little Britain with her husband, remembered a single loaf of bread costing one billion Marks. </w:t>
      </w:r>
    </w:p>
    <w:p w:rsidR="00DE2629" w:rsidRDefault="00DE2629" w:rsidP="00022AEF">
      <w:pPr>
        <w:spacing w:after="0"/>
        <w:ind w:firstLine="720"/>
        <w:rPr>
          <w:rFonts w:ascii="Times New Roman" w:hAnsi="Times New Roman" w:cs="Times New Roman"/>
          <w:sz w:val="24"/>
          <w:szCs w:val="24"/>
        </w:rPr>
      </w:pPr>
      <w:r>
        <w:rPr>
          <w:rFonts w:ascii="Times New Roman" w:hAnsi="Times New Roman" w:cs="Times New Roman"/>
          <w:sz w:val="24"/>
          <w:szCs w:val="24"/>
        </w:rPr>
        <w:t xml:space="preserve">The Little Britain Germans established a </w:t>
      </w:r>
      <w:r w:rsidR="00456EEA">
        <w:rPr>
          <w:rFonts w:ascii="Times New Roman" w:hAnsi="Times New Roman" w:cs="Times New Roman"/>
          <w:sz w:val="24"/>
          <w:szCs w:val="24"/>
        </w:rPr>
        <w:t>co-operative</w:t>
      </w:r>
      <w:r>
        <w:rPr>
          <w:rFonts w:ascii="Times New Roman" w:hAnsi="Times New Roman" w:cs="Times New Roman"/>
          <w:sz w:val="24"/>
          <w:szCs w:val="24"/>
        </w:rPr>
        <w:t xml:space="preserve"> settlement.</w:t>
      </w:r>
      <w:r w:rsidR="00456EEA">
        <w:rPr>
          <w:rFonts w:ascii="Times New Roman" w:hAnsi="Times New Roman" w:cs="Times New Roman"/>
          <w:sz w:val="24"/>
          <w:szCs w:val="24"/>
        </w:rPr>
        <w:t xml:space="preserve"> Advertisements insisted that settlers </w:t>
      </w:r>
      <w:r w:rsidR="00420137">
        <w:rPr>
          <w:rFonts w:ascii="Times New Roman" w:hAnsi="Times New Roman" w:cs="Times New Roman"/>
          <w:sz w:val="24"/>
          <w:szCs w:val="24"/>
        </w:rPr>
        <w:t xml:space="preserve">either </w:t>
      </w:r>
      <w:r w:rsidR="00456EEA">
        <w:rPr>
          <w:rFonts w:ascii="Times New Roman" w:hAnsi="Times New Roman" w:cs="Times New Roman"/>
          <w:sz w:val="24"/>
          <w:szCs w:val="24"/>
        </w:rPr>
        <w:t xml:space="preserve">be the second or third son of </w:t>
      </w:r>
      <w:r w:rsidR="00420137">
        <w:rPr>
          <w:rFonts w:ascii="Times New Roman" w:hAnsi="Times New Roman" w:cs="Times New Roman"/>
          <w:sz w:val="24"/>
          <w:szCs w:val="24"/>
        </w:rPr>
        <w:t>a</w:t>
      </w:r>
      <w:r w:rsidR="00456EEA">
        <w:rPr>
          <w:rFonts w:ascii="Times New Roman" w:hAnsi="Times New Roman" w:cs="Times New Roman"/>
          <w:sz w:val="24"/>
          <w:szCs w:val="24"/>
        </w:rPr>
        <w:t xml:space="preserve"> family and thus bound to end up in factories, or men wanting to return to farm life. They were </w:t>
      </w:r>
      <w:r w:rsidR="00D47DD4">
        <w:rPr>
          <w:rFonts w:ascii="Times New Roman" w:hAnsi="Times New Roman" w:cs="Times New Roman"/>
          <w:sz w:val="24"/>
          <w:szCs w:val="24"/>
        </w:rPr>
        <w:t xml:space="preserve">each </w:t>
      </w:r>
      <w:r w:rsidR="00456EEA">
        <w:rPr>
          <w:rFonts w:ascii="Times New Roman" w:hAnsi="Times New Roman" w:cs="Times New Roman"/>
          <w:sz w:val="24"/>
          <w:szCs w:val="24"/>
        </w:rPr>
        <w:t xml:space="preserve">to invest 5,000 Marks into the "society." </w:t>
      </w:r>
      <w:r w:rsidR="00D94958">
        <w:rPr>
          <w:rFonts w:ascii="Times New Roman" w:hAnsi="Times New Roman" w:cs="Times New Roman"/>
          <w:sz w:val="24"/>
          <w:szCs w:val="24"/>
        </w:rPr>
        <w:lastRenderedPageBreak/>
        <w:t xml:space="preserve">Applicants </w:t>
      </w:r>
      <w:r w:rsidR="00D47DD4">
        <w:rPr>
          <w:rFonts w:ascii="Times New Roman" w:hAnsi="Times New Roman" w:cs="Times New Roman"/>
          <w:sz w:val="24"/>
          <w:szCs w:val="24"/>
        </w:rPr>
        <w:t xml:space="preserve">also </w:t>
      </w:r>
      <w:r w:rsidR="00D94958">
        <w:rPr>
          <w:rFonts w:ascii="Times New Roman" w:hAnsi="Times New Roman" w:cs="Times New Roman"/>
          <w:sz w:val="24"/>
          <w:szCs w:val="24"/>
        </w:rPr>
        <w:t xml:space="preserve">had to be Roman Catholic. When they arrived in St. John, New Brunswick from Antwerp via Southampton, </w:t>
      </w:r>
      <w:r w:rsidR="00D94958" w:rsidRPr="00073FE5">
        <w:rPr>
          <w:rFonts w:ascii="Times New Roman" w:hAnsi="Times New Roman" w:cs="Times New Roman"/>
          <w:b/>
          <w:sz w:val="24"/>
          <w:szCs w:val="24"/>
        </w:rPr>
        <w:t xml:space="preserve">Father </w:t>
      </w:r>
      <w:proofErr w:type="spellStart"/>
      <w:r w:rsidR="00D94958" w:rsidRPr="00073FE5">
        <w:rPr>
          <w:rFonts w:ascii="Times New Roman" w:hAnsi="Times New Roman" w:cs="Times New Roman"/>
          <w:b/>
          <w:sz w:val="24"/>
          <w:szCs w:val="24"/>
        </w:rPr>
        <w:t>Kierdorf</w:t>
      </w:r>
      <w:proofErr w:type="spellEnd"/>
      <w:r w:rsidR="00D94958">
        <w:rPr>
          <w:rFonts w:ascii="Times New Roman" w:hAnsi="Times New Roman" w:cs="Times New Roman"/>
          <w:sz w:val="24"/>
          <w:szCs w:val="24"/>
        </w:rPr>
        <w:t>, an agent for the Canadian Colonization Association, escorted them west and served as their priest.</w:t>
      </w:r>
      <w:r w:rsidR="00273062">
        <w:rPr>
          <w:rFonts w:ascii="Times New Roman" w:hAnsi="Times New Roman" w:cs="Times New Roman"/>
          <w:sz w:val="24"/>
          <w:szCs w:val="24"/>
        </w:rPr>
        <w:t xml:space="preserve"> They lived in a </w:t>
      </w:r>
      <w:r w:rsidR="00273062" w:rsidRPr="00073FE5">
        <w:rPr>
          <w:rFonts w:ascii="Times New Roman" w:hAnsi="Times New Roman" w:cs="Times New Roman"/>
          <w:b/>
          <w:sz w:val="24"/>
          <w:szCs w:val="24"/>
        </w:rPr>
        <w:t>communal building</w:t>
      </w:r>
      <w:r w:rsidR="00273062">
        <w:rPr>
          <w:rFonts w:ascii="Times New Roman" w:hAnsi="Times New Roman" w:cs="Times New Roman"/>
          <w:sz w:val="24"/>
          <w:szCs w:val="24"/>
        </w:rPr>
        <w:t xml:space="preserve"> at the start. The settlement model had each </w:t>
      </w:r>
      <w:r w:rsidR="00C50DFF">
        <w:rPr>
          <w:rFonts w:ascii="Times New Roman" w:hAnsi="Times New Roman" w:cs="Times New Roman"/>
          <w:sz w:val="24"/>
          <w:szCs w:val="24"/>
        </w:rPr>
        <w:t xml:space="preserve">man </w:t>
      </w:r>
      <w:r w:rsidR="00273062">
        <w:rPr>
          <w:rFonts w:ascii="Times New Roman" w:hAnsi="Times New Roman" w:cs="Times New Roman"/>
          <w:sz w:val="24"/>
          <w:szCs w:val="24"/>
        </w:rPr>
        <w:t xml:space="preserve">as an independent farmer, but with the society in charge of supplying farm machinery, </w:t>
      </w:r>
      <w:r w:rsidR="00B8723F">
        <w:rPr>
          <w:rFonts w:ascii="Times New Roman" w:hAnsi="Times New Roman" w:cs="Times New Roman"/>
          <w:sz w:val="24"/>
          <w:szCs w:val="24"/>
        </w:rPr>
        <w:t>selling produce</w:t>
      </w:r>
      <w:r w:rsidR="00273062">
        <w:rPr>
          <w:rFonts w:ascii="Times New Roman" w:hAnsi="Times New Roman" w:cs="Times New Roman"/>
          <w:sz w:val="24"/>
          <w:szCs w:val="24"/>
        </w:rPr>
        <w:t xml:space="preserve">, and purchasing food in bulk. </w:t>
      </w:r>
      <w:r w:rsidR="00273062" w:rsidRPr="00073FE5">
        <w:rPr>
          <w:rFonts w:ascii="Times New Roman" w:hAnsi="Times New Roman" w:cs="Times New Roman"/>
          <w:b/>
          <w:sz w:val="24"/>
          <w:szCs w:val="24"/>
        </w:rPr>
        <w:t xml:space="preserve">Frederick Schneider </w:t>
      </w:r>
      <w:r w:rsidR="00273062">
        <w:rPr>
          <w:rFonts w:ascii="Times New Roman" w:hAnsi="Times New Roman" w:cs="Times New Roman"/>
          <w:sz w:val="24"/>
          <w:szCs w:val="24"/>
        </w:rPr>
        <w:t>led the settlement.</w:t>
      </w:r>
    </w:p>
    <w:p w:rsidR="00273062" w:rsidRDefault="00273062" w:rsidP="00022AEF">
      <w:pPr>
        <w:spacing w:after="0"/>
        <w:ind w:firstLine="720"/>
        <w:rPr>
          <w:rFonts w:ascii="Times New Roman" w:hAnsi="Times New Roman" w:cs="Times New Roman"/>
          <w:sz w:val="24"/>
          <w:szCs w:val="24"/>
        </w:rPr>
      </w:pPr>
      <w:r>
        <w:rPr>
          <w:rFonts w:ascii="Times New Roman" w:hAnsi="Times New Roman" w:cs="Times New Roman"/>
          <w:sz w:val="24"/>
          <w:szCs w:val="24"/>
        </w:rPr>
        <w:t xml:space="preserve">Like all communal settlements, the Little Britain farm </w:t>
      </w:r>
      <w:r w:rsidRPr="00073FE5">
        <w:rPr>
          <w:rFonts w:ascii="Times New Roman" w:hAnsi="Times New Roman" w:cs="Times New Roman"/>
          <w:b/>
          <w:sz w:val="24"/>
          <w:szCs w:val="24"/>
        </w:rPr>
        <w:t>swiftly fell apart</w:t>
      </w:r>
      <w:r>
        <w:rPr>
          <w:rFonts w:ascii="Times New Roman" w:hAnsi="Times New Roman" w:cs="Times New Roman"/>
          <w:sz w:val="24"/>
          <w:szCs w:val="24"/>
        </w:rPr>
        <w:t xml:space="preserve">. The settlement was in a prime location, with regular electric street car service to Winnipeg, good soil, and nearby railways. Despite this, however, money ran out for feeding the colonists and providing equipment. </w:t>
      </w:r>
      <w:proofErr w:type="spellStart"/>
      <w:r>
        <w:rPr>
          <w:rFonts w:ascii="Times New Roman" w:hAnsi="Times New Roman" w:cs="Times New Roman"/>
          <w:sz w:val="24"/>
          <w:szCs w:val="24"/>
        </w:rPr>
        <w:t>Wehrle</w:t>
      </w:r>
      <w:proofErr w:type="spellEnd"/>
      <w:r>
        <w:rPr>
          <w:rFonts w:ascii="Times New Roman" w:hAnsi="Times New Roman" w:cs="Times New Roman"/>
          <w:sz w:val="24"/>
          <w:szCs w:val="24"/>
        </w:rPr>
        <w:t xml:space="preserve"> wrote that "</w:t>
      </w:r>
      <w:r w:rsidRPr="00273062">
        <w:rPr>
          <w:rFonts w:ascii="Times New Roman" w:hAnsi="Times New Roman" w:cs="Times New Roman"/>
          <w:sz w:val="24"/>
          <w:szCs w:val="24"/>
        </w:rPr>
        <w:t>The situation brought opposition and mistrust to the point of explosion. People packed up and left, hoping for better luck elsewhere on their own. Of the 30 farmers, only 12 stayed."</w:t>
      </w:r>
      <w:r>
        <w:rPr>
          <w:rFonts w:ascii="Times New Roman" w:hAnsi="Times New Roman" w:cs="Times New Roman"/>
          <w:sz w:val="24"/>
          <w:szCs w:val="24"/>
        </w:rPr>
        <w:t xml:space="preserve"> The farming community </w:t>
      </w:r>
      <w:r w:rsidRPr="00073FE5">
        <w:rPr>
          <w:rFonts w:ascii="Times New Roman" w:hAnsi="Times New Roman" w:cs="Times New Roman"/>
          <w:b/>
          <w:sz w:val="24"/>
          <w:szCs w:val="24"/>
        </w:rPr>
        <w:t>split along east-west lines</w:t>
      </w:r>
      <w:r>
        <w:rPr>
          <w:rFonts w:ascii="Times New Roman" w:hAnsi="Times New Roman" w:cs="Times New Roman"/>
          <w:sz w:val="24"/>
          <w:szCs w:val="24"/>
        </w:rPr>
        <w:t xml:space="preserve"> on 1 January </w:t>
      </w:r>
      <w:r w:rsidRPr="00073FE5">
        <w:rPr>
          <w:rFonts w:ascii="Times New Roman" w:hAnsi="Times New Roman" w:cs="Times New Roman"/>
          <w:b/>
          <w:sz w:val="24"/>
          <w:szCs w:val="24"/>
        </w:rPr>
        <w:t>1928</w:t>
      </w:r>
      <w:r w:rsidRPr="00073FE5">
        <w:rPr>
          <w:rFonts w:ascii="Times New Roman" w:hAnsi="Times New Roman" w:cs="Times New Roman"/>
          <w:sz w:val="24"/>
          <w:szCs w:val="24"/>
        </w:rPr>
        <w:t>,</w:t>
      </w:r>
      <w:r>
        <w:rPr>
          <w:rFonts w:ascii="Times New Roman" w:hAnsi="Times New Roman" w:cs="Times New Roman"/>
          <w:sz w:val="24"/>
          <w:szCs w:val="24"/>
        </w:rPr>
        <w:t xml:space="preserve"> less than a year from its founding.</w:t>
      </w:r>
      <w:r w:rsidR="00090ED2">
        <w:rPr>
          <w:rFonts w:ascii="Times New Roman" w:hAnsi="Times New Roman" w:cs="Times New Roman"/>
          <w:sz w:val="24"/>
          <w:szCs w:val="24"/>
        </w:rPr>
        <w:t xml:space="preserve"> The following year, the Great Depression hit and inflated food prices. The community building was dismantled in 1931, </w:t>
      </w:r>
      <w:r w:rsidR="0039095E">
        <w:rPr>
          <w:rFonts w:ascii="Times New Roman" w:hAnsi="Times New Roman" w:cs="Times New Roman"/>
          <w:sz w:val="24"/>
          <w:szCs w:val="24"/>
        </w:rPr>
        <w:t>except</w:t>
      </w:r>
      <w:r w:rsidR="00090ED2">
        <w:rPr>
          <w:rFonts w:ascii="Times New Roman" w:hAnsi="Times New Roman" w:cs="Times New Roman"/>
          <w:sz w:val="24"/>
          <w:szCs w:val="24"/>
        </w:rPr>
        <w:t xml:space="preserve"> for a quarter part </w:t>
      </w:r>
      <w:r w:rsidR="0039095E">
        <w:rPr>
          <w:rFonts w:ascii="Times New Roman" w:hAnsi="Times New Roman" w:cs="Times New Roman"/>
          <w:sz w:val="24"/>
          <w:szCs w:val="24"/>
        </w:rPr>
        <w:t xml:space="preserve">of it </w:t>
      </w:r>
      <w:r w:rsidR="00090ED2">
        <w:rPr>
          <w:rFonts w:ascii="Times New Roman" w:hAnsi="Times New Roman" w:cs="Times New Roman"/>
          <w:sz w:val="24"/>
          <w:szCs w:val="24"/>
        </w:rPr>
        <w:t xml:space="preserve">that was used </w:t>
      </w:r>
      <w:r w:rsidR="00340CE3">
        <w:rPr>
          <w:rFonts w:ascii="Times New Roman" w:hAnsi="Times New Roman" w:cs="Times New Roman"/>
          <w:sz w:val="24"/>
          <w:szCs w:val="24"/>
        </w:rPr>
        <w:t>as</w:t>
      </w:r>
      <w:r w:rsidR="00090ED2">
        <w:rPr>
          <w:rFonts w:ascii="Times New Roman" w:hAnsi="Times New Roman" w:cs="Times New Roman"/>
          <w:sz w:val="24"/>
          <w:szCs w:val="24"/>
        </w:rPr>
        <w:t xml:space="preserve"> the church (St. Margaret's</w:t>
      </w:r>
      <w:r w:rsidR="00523F6D">
        <w:rPr>
          <w:rFonts w:ascii="Times New Roman" w:hAnsi="Times New Roman" w:cs="Times New Roman"/>
          <w:sz w:val="24"/>
          <w:szCs w:val="24"/>
        </w:rPr>
        <w:t xml:space="preserve"> Roman Catholic</w:t>
      </w:r>
      <w:r w:rsidR="00090ED2">
        <w:rPr>
          <w:rFonts w:ascii="Times New Roman" w:hAnsi="Times New Roman" w:cs="Times New Roman"/>
          <w:sz w:val="24"/>
          <w:szCs w:val="24"/>
        </w:rPr>
        <w:t>) until 1943.</w:t>
      </w:r>
      <w:r w:rsidR="00683D6C">
        <w:rPr>
          <w:rFonts w:ascii="Times New Roman" w:hAnsi="Times New Roman" w:cs="Times New Roman"/>
          <w:sz w:val="24"/>
          <w:szCs w:val="24"/>
        </w:rPr>
        <w:t xml:space="preserve"> The original socialistic format continued to decline. </w:t>
      </w:r>
      <w:proofErr w:type="spellStart"/>
      <w:r w:rsidR="00683D6C">
        <w:rPr>
          <w:rFonts w:ascii="Times New Roman" w:hAnsi="Times New Roman" w:cs="Times New Roman"/>
          <w:sz w:val="24"/>
          <w:szCs w:val="24"/>
        </w:rPr>
        <w:t>Wehrle</w:t>
      </w:r>
      <w:proofErr w:type="spellEnd"/>
      <w:r w:rsidR="00683D6C">
        <w:rPr>
          <w:rFonts w:ascii="Times New Roman" w:hAnsi="Times New Roman" w:cs="Times New Roman"/>
          <w:sz w:val="24"/>
          <w:szCs w:val="24"/>
        </w:rPr>
        <w:t xml:space="preserve"> </w:t>
      </w:r>
      <w:r w:rsidR="006117EC">
        <w:rPr>
          <w:rFonts w:ascii="Times New Roman" w:hAnsi="Times New Roman" w:cs="Times New Roman"/>
          <w:sz w:val="24"/>
          <w:szCs w:val="24"/>
        </w:rPr>
        <w:t xml:space="preserve">wrote that </w:t>
      </w:r>
      <w:r w:rsidR="00683D6C">
        <w:rPr>
          <w:rFonts w:ascii="Times New Roman" w:hAnsi="Times New Roman" w:cs="Times New Roman"/>
          <w:sz w:val="24"/>
          <w:szCs w:val="24"/>
        </w:rPr>
        <w:t>"In 1936, each farmer became his own boss."</w:t>
      </w:r>
      <w:r w:rsidR="009B721D">
        <w:rPr>
          <w:rFonts w:ascii="Times New Roman" w:hAnsi="Times New Roman" w:cs="Times New Roman"/>
          <w:sz w:val="24"/>
          <w:szCs w:val="24"/>
        </w:rPr>
        <w:t xml:space="preserve"> She also recalled that the farmers' resolve increased as they became of necessity self-sufficient.</w:t>
      </w:r>
    </w:p>
    <w:p w:rsidR="001E2CF8" w:rsidRDefault="001E2CF8" w:rsidP="00022AEF">
      <w:pPr>
        <w:spacing w:after="0"/>
        <w:ind w:firstLine="720"/>
        <w:rPr>
          <w:rFonts w:ascii="Times New Roman" w:hAnsi="Times New Roman" w:cs="Times New Roman"/>
          <w:sz w:val="24"/>
          <w:szCs w:val="24"/>
        </w:rPr>
      </w:pPr>
    </w:p>
    <w:p w:rsidR="001E2CF8" w:rsidRDefault="001E2CF8" w:rsidP="00022AEF">
      <w:pPr>
        <w:spacing w:after="0"/>
        <w:ind w:firstLine="720"/>
        <w:rPr>
          <w:rFonts w:ascii="Times New Roman" w:hAnsi="Times New Roman" w:cs="Times New Roman"/>
          <w:sz w:val="24"/>
          <w:szCs w:val="24"/>
        </w:rPr>
      </w:pPr>
    </w:p>
    <w:p w:rsidR="001E2CF8" w:rsidRDefault="001E2CF8" w:rsidP="00022AEF">
      <w:pPr>
        <w:spacing w:after="0"/>
        <w:ind w:firstLine="720"/>
        <w:rPr>
          <w:rFonts w:ascii="Times New Roman" w:hAnsi="Times New Roman" w:cs="Times New Roman"/>
          <w:sz w:val="24"/>
          <w:szCs w:val="24"/>
        </w:rPr>
      </w:pPr>
    </w:p>
    <w:p w:rsidR="001E2CF8" w:rsidRPr="001E2CF8" w:rsidRDefault="001E2CF8" w:rsidP="001E2CF8">
      <w:pPr>
        <w:spacing w:after="0"/>
        <w:rPr>
          <w:rFonts w:ascii="Times New Roman" w:hAnsi="Times New Roman" w:cs="Times New Roman"/>
          <w:b/>
          <w:sz w:val="24"/>
          <w:szCs w:val="24"/>
        </w:rPr>
      </w:pPr>
      <w:r w:rsidRPr="001E2CF8">
        <w:rPr>
          <w:rFonts w:ascii="Times New Roman" w:hAnsi="Times New Roman" w:cs="Times New Roman"/>
          <w:b/>
          <w:sz w:val="24"/>
          <w:szCs w:val="24"/>
        </w:rPr>
        <w:t>Additional Resources on the Red River North Heritage Website:</w:t>
      </w:r>
    </w:p>
    <w:p w:rsidR="001E2CF8" w:rsidRDefault="001E2CF8" w:rsidP="001E2CF8">
      <w:pPr>
        <w:spacing w:after="0"/>
        <w:rPr>
          <w:rFonts w:ascii="Times New Roman" w:hAnsi="Times New Roman" w:cs="Times New Roman"/>
          <w:sz w:val="24"/>
          <w:szCs w:val="24"/>
        </w:rPr>
      </w:pPr>
    </w:p>
    <w:p w:rsidR="001E2CF8" w:rsidRPr="001E2CF8" w:rsidRDefault="001E2CF8" w:rsidP="001E2CF8">
      <w:pPr>
        <w:tabs>
          <w:tab w:val="left" w:pos="1620"/>
        </w:tabs>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"European Immigration to St. Clements 1880-1920." Red River North Heritage. </w:t>
      </w:r>
      <w:proofErr w:type="spellStart"/>
      <w:r>
        <w:rPr>
          <w:rFonts w:ascii="Times New Roman" w:hAnsi="Times New Roman" w:cs="Times New Roman"/>
          <w:sz w:val="24"/>
          <w:szCs w:val="24"/>
        </w:rPr>
        <w:t>Acessed</w:t>
      </w:r>
      <w:proofErr w:type="spellEnd"/>
      <w:r>
        <w:rPr>
          <w:rFonts w:ascii="Times New Roman" w:hAnsi="Times New Roman" w:cs="Times New Roman"/>
          <w:sz w:val="24"/>
          <w:szCs w:val="24"/>
        </w:rPr>
        <w:t xml:space="preserve"> August 11, 2018. </w:t>
      </w:r>
      <w:r w:rsidRPr="001E2CF8">
        <w:rPr>
          <w:rFonts w:ascii="Times New Roman" w:hAnsi="Times New Roman" w:cs="Times New Roman"/>
          <w:sz w:val="24"/>
          <w:szCs w:val="24"/>
        </w:rPr>
        <w:t>https://redrivernorthheritage.com/european-immigration-to-st-clements/</w:t>
      </w:r>
    </w:p>
    <w:p w:rsidR="001E2CF8" w:rsidRDefault="001E2CF8" w:rsidP="001E2CF8">
      <w:pPr>
        <w:spacing w:after="0"/>
        <w:rPr>
          <w:rFonts w:ascii="Times New Roman" w:hAnsi="Times New Roman" w:cs="Times New Roman"/>
          <w:sz w:val="24"/>
          <w:szCs w:val="24"/>
        </w:rPr>
      </w:pPr>
    </w:p>
    <w:p w:rsidR="001E2CF8" w:rsidRPr="001E2CF8" w:rsidRDefault="001E2CF8" w:rsidP="001E2CF8">
      <w:pPr>
        <w:tabs>
          <w:tab w:val="left" w:pos="1620"/>
        </w:tabs>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"Immigration to St. Clements PowerPoint Presentation: Grades 4-6." Red River North Heritage. Accessed August 11, 2018. </w:t>
      </w:r>
      <w:r w:rsidRPr="001E2CF8">
        <w:rPr>
          <w:rFonts w:ascii="Times New Roman" w:hAnsi="Times New Roman" w:cs="Times New Roman"/>
          <w:sz w:val="24"/>
          <w:szCs w:val="24"/>
        </w:rPr>
        <w:t>https://redrivernorthheritage.com/immigration-to-st-clements-powerpoint-presentation-grade-5-6-level/</w:t>
      </w:r>
      <w:r>
        <w:rPr>
          <w:rFonts w:ascii="Times New Roman" w:hAnsi="Times New Roman" w:cs="Times New Roman"/>
          <w:sz w:val="24"/>
          <w:szCs w:val="24"/>
        </w:rPr>
        <w:t>.</w:t>
      </w:r>
    </w:p>
    <w:p w:rsidR="001E2CF8" w:rsidRPr="001E2CF8" w:rsidRDefault="001E2CF8" w:rsidP="001E2CF8">
      <w:pPr>
        <w:spacing w:after="0"/>
        <w:ind w:left="720" w:hanging="720"/>
        <w:rPr>
          <w:rFonts w:ascii="Times New Roman" w:hAnsi="Times New Roman" w:cs="Times New Roman"/>
          <w:sz w:val="24"/>
          <w:szCs w:val="24"/>
        </w:rPr>
      </w:pPr>
    </w:p>
    <w:p w:rsidR="001E2CF8" w:rsidRPr="001E2CF8" w:rsidRDefault="001E2CF8" w:rsidP="001E2CF8">
      <w:pPr>
        <w:spacing w:after="0"/>
        <w:rPr>
          <w:rFonts w:ascii="Times New Roman" w:hAnsi="Times New Roman" w:cs="Times New Roman"/>
          <w:b/>
          <w:sz w:val="24"/>
          <w:szCs w:val="24"/>
        </w:rPr>
      </w:pPr>
      <w:r w:rsidRPr="001E2CF8">
        <w:rPr>
          <w:rFonts w:ascii="Times New Roman" w:hAnsi="Times New Roman" w:cs="Times New Roman"/>
          <w:b/>
          <w:sz w:val="24"/>
          <w:szCs w:val="24"/>
        </w:rPr>
        <w:t xml:space="preserve">Other Resources: </w:t>
      </w:r>
    </w:p>
    <w:p w:rsidR="001E2CF8" w:rsidRPr="001E2CF8" w:rsidRDefault="001E2CF8" w:rsidP="001E2CF8">
      <w:pPr>
        <w:spacing w:after="0"/>
        <w:rPr>
          <w:rFonts w:ascii="Times New Roman" w:hAnsi="Times New Roman" w:cs="Times New Roman"/>
          <w:sz w:val="24"/>
          <w:szCs w:val="24"/>
        </w:rPr>
      </w:pPr>
    </w:p>
    <w:p w:rsidR="001E2CF8" w:rsidRPr="001E2CF8" w:rsidRDefault="001E2CF8" w:rsidP="001E2CF8">
      <w:pPr>
        <w:tabs>
          <w:tab w:val="left" w:pos="1620"/>
        </w:tabs>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Municipality of St. Andrews (Manitoba). </w:t>
      </w:r>
      <w:r w:rsidRPr="001E2CF8">
        <w:rPr>
          <w:rFonts w:ascii="Times New Roman" w:hAnsi="Times New Roman" w:cs="Times New Roman"/>
          <w:i/>
          <w:sz w:val="24"/>
          <w:szCs w:val="24"/>
        </w:rPr>
        <w:t>Beyond the Gates of Lower Fort Garry: 1880-1981, R. M. of St. Andrews</w:t>
      </w:r>
      <w:r>
        <w:rPr>
          <w:rFonts w:ascii="Times New Roman" w:hAnsi="Times New Roman" w:cs="Times New Roman"/>
          <w:sz w:val="24"/>
          <w:szCs w:val="24"/>
        </w:rPr>
        <w:t xml:space="preserve">. </w:t>
      </w:r>
      <w:proofErr w:type="spellStart"/>
      <w:r>
        <w:rPr>
          <w:rFonts w:ascii="Times New Roman" w:hAnsi="Times New Roman" w:cs="Times New Roman"/>
          <w:sz w:val="24"/>
          <w:szCs w:val="24"/>
        </w:rPr>
        <w:t>Clandeboye</w:t>
      </w:r>
      <w:proofErr w:type="spellEnd"/>
      <w:r>
        <w:rPr>
          <w:rFonts w:ascii="Times New Roman" w:hAnsi="Times New Roman" w:cs="Times New Roman"/>
          <w:sz w:val="24"/>
          <w:szCs w:val="24"/>
        </w:rPr>
        <w:t>, MB: Volunteers in the Municipality of St. Andrews, c. 1982.</w:t>
      </w:r>
    </w:p>
    <w:p w:rsidR="001E2CF8" w:rsidRPr="00672583" w:rsidRDefault="001E2CF8" w:rsidP="001E2CF8">
      <w:pPr>
        <w:spacing w:after="0"/>
        <w:ind w:left="720" w:hanging="720"/>
        <w:rPr>
          <w:rFonts w:ascii="Times New Roman" w:hAnsi="Times New Roman" w:cs="Times New Roman"/>
          <w:sz w:val="24"/>
          <w:szCs w:val="24"/>
        </w:rPr>
      </w:pPr>
    </w:p>
    <w:sectPr w:rsidR="001E2CF8" w:rsidRPr="00672583" w:rsidSect="00A3566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51AB9"/>
    <w:multiLevelType w:val="hybridMultilevel"/>
    <w:tmpl w:val="D7D0C1A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nsid w:val="1D3B1A08"/>
    <w:multiLevelType w:val="hybridMultilevel"/>
    <w:tmpl w:val="CE02BE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18A6525"/>
    <w:multiLevelType w:val="hybridMultilevel"/>
    <w:tmpl w:val="2ED292BC"/>
    <w:lvl w:ilvl="0" w:tplc="DA5823BC">
      <w:start w:val="1"/>
      <w:numFmt w:val="upperRoman"/>
      <w:lvlText w:val="%1."/>
      <w:lvlJc w:val="right"/>
      <w:pPr>
        <w:ind w:left="720" w:hanging="360"/>
      </w:pPr>
      <w:rPr>
        <w:rFonts w:hint="default"/>
      </w:rPr>
    </w:lvl>
    <w:lvl w:ilvl="1" w:tplc="10090015">
      <w:start w:val="1"/>
      <w:numFmt w:val="upperLetter"/>
      <w:lvlText w:val="%2."/>
      <w:lvlJc w:val="left"/>
      <w:pPr>
        <w:ind w:left="1440" w:hanging="360"/>
      </w:pPr>
    </w:lvl>
    <w:lvl w:ilvl="2" w:tplc="1009000F">
      <w:start w:val="1"/>
      <w:numFmt w:val="decimal"/>
      <w:lvlText w:val="%3."/>
      <w:lvlJc w:val="left"/>
      <w:pPr>
        <w:ind w:left="2160" w:hanging="180"/>
      </w:pPr>
    </w:lvl>
    <w:lvl w:ilvl="3" w:tplc="10090019">
      <w:start w:val="1"/>
      <w:numFmt w:val="lowerLetter"/>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5DA4FA1"/>
    <w:multiLevelType w:val="hybridMultilevel"/>
    <w:tmpl w:val="0CF6AB04"/>
    <w:lvl w:ilvl="0" w:tplc="B5C24CA8">
      <w:start w:val="1"/>
      <w:numFmt w:val="upperRoman"/>
      <w:lvlText w:val="%1."/>
      <w:lvlJc w:val="left"/>
      <w:pPr>
        <w:ind w:left="720" w:hanging="360"/>
      </w:pPr>
      <w:rPr>
        <w:rFonts w:hint="default"/>
      </w:rPr>
    </w:lvl>
    <w:lvl w:ilvl="1" w:tplc="10090015">
      <w:start w:val="1"/>
      <w:numFmt w:val="upperLetter"/>
      <w:lvlText w:val="%2."/>
      <w:lvlJc w:val="left"/>
      <w:pPr>
        <w:ind w:left="1440" w:hanging="360"/>
      </w:pPr>
    </w:lvl>
    <w:lvl w:ilvl="2" w:tplc="1009000F">
      <w:start w:val="1"/>
      <w:numFmt w:val="decimal"/>
      <w:lvlText w:val="%3."/>
      <w:lvlJc w:val="left"/>
      <w:pPr>
        <w:ind w:left="2160" w:hanging="180"/>
      </w:pPr>
    </w:lvl>
    <w:lvl w:ilvl="3" w:tplc="10090019">
      <w:start w:val="1"/>
      <w:numFmt w:val="lowerLetter"/>
      <w:lvlText w:val="%4."/>
      <w:lvlJc w:val="left"/>
      <w:pPr>
        <w:ind w:left="2880" w:hanging="360"/>
      </w:pPr>
    </w:lvl>
    <w:lvl w:ilvl="4" w:tplc="B5C24CA8">
      <w:start w:val="1"/>
      <w:numFmt w:val="upperRoman"/>
      <w:lvlText w:val="%5."/>
      <w:lvlJc w:val="left"/>
      <w:pPr>
        <w:ind w:left="3600" w:hanging="360"/>
      </w:pPr>
      <w:rPr>
        <w:rFonts w:hint="default"/>
      </w:r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EAC2A29"/>
    <w:multiLevelType w:val="hybridMultilevel"/>
    <w:tmpl w:val="663463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7ED2024F"/>
    <w:multiLevelType w:val="hybridMultilevel"/>
    <w:tmpl w:val="62DC1DD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330EE1"/>
    <w:rsid w:val="00002D03"/>
    <w:rsid w:val="0000432D"/>
    <w:rsid w:val="000060A8"/>
    <w:rsid w:val="000171DA"/>
    <w:rsid w:val="00022AEF"/>
    <w:rsid w:val="00023186"/>
    <w:rsid w:val="0003133D"/>
    <w:rsid w:val="00055915"/>
    <w:rsid w:val="00073FE5"/>
    <w:rsid w:val="00077DD5"/>
    <w:rsid w:val="0008360A"/>
    <w:rsid w:val="00090ED2"/>
    <w:rsid w:val="00091D2A"/>
    <w:rsid w:val="000A45A6"/>
    <w:rsid w:val="000A6CA2"/>
    <w:rsid w:val="000E6742"/>
    <w:rsid w:val="00135E5F"/>
    <w:rsid w:val="00142E32"/>
    <w:rsid w:val="001537F0"/>
    <w:rsid w:val="001543C8"/>
    <w:rsid w:val="00157D64"/>
    <w:rsid w:val="00161D59"/>
    <w:rsid w:val="00166193"/>
    <w:rsid w:val="001667EC"/>
    <w:rsid w:val="00173F04"/>
    <w:rsid w:val="00174DF1"/>
    <w:rsid w:val="00194C91"/>
    <w:rsid w:val="001A338F"/>
    <w:rsid w:val="001A4A85"/>
    <w:rsid w:val="001B3E1A"/>
    <w:rsid w:val="001B4A6E"/>
    <w:rsid w:val="001B4C76"/>
    <w:rsid w:val="001B5D77"/>
    <w:rsid w:val="001B76BD"/>
    <w:rsid w:val="001C645F"/>
    <w:rsid w:val="001D3BD4"/>
    <w:rsid w:val="001E2CF8"/>
    <w:rsid w:val="001E5834"/>
    <w:rsid w:val="00202B46"/>
    <w:rsid w:val="00210C65"/>
    <w:rsid w:val="00223552"/>
    <w:rsid w:val="00226E9C"/>
    <w:rsid w:val="002316DC"/>
    <w:rsid w:val="00270140"/>
    <w:rsid w:val="00273062"/>
    <w:rsid w:val="002740A1"/>
    <w:rsid w:val="0029385F"/>
    <w:rsid w:val="00294C3E"/>
    <w:rsid w:val="002A0F68"/>
    <w:rsid w:val="002C0C1D"/>
    <w:rsid w:val="002C2635"/>
    <w:rsid w:val="002C6291"/>
    <w:rsid w:val="002F563A"/>
    <w:rsid w:val="00305EC3"/>
    <w:rsid w:val="00307517"/>
    <w:rsid w:val="00316DD1"/>
    <w:rsid w:val="00330EE1"/>
    <w:rsid w:val="00340CE3"/>
    <w:rsid w:val="00340DBA"/>
    <w:rsid w:val="003410E2"/>
    <w:rsid w:val="00354FDF"/>
    <w:rsid w:val="00356D79"/>
    <w:rsid w:val="003770AE"/>
    <w:rsid w:val="00377F67"/>
    <w:rsid w:val="003861C4"/>
    <w:rsid w:val="00390089"/>
    <w:rsid w:val="0039095E"/>
    <w:rsid w:val="003A7BE9"/>
    <w:rsid w:val="003B7A22"/>
    <w:rsid w:val="003D0E8E"/>
    <w:rsid w:val="003E785F"/>
    <w:rsid w:val="003F247F"/>
    <w:rsid w:val="003F6DCB"/>
    <w:rsid w:val="00401538"/>
    <w:rsid w:val="00402E71"/>
    <w:rsid w:val="004035BC"/>
    <w:rsid w:val="00412532"/>
    <w:rsid w:val="00420137"/>
    <w:rsid w:val="004204A7"/>
    <w:rsid w:val="00420C2E"/>
    <w:rsid w:val="0042257C"/>
    <w:rsid w:val="00427A3E"/>
    <w:rsid w:val="004420CB"/>
    <w:rsid w:val="00456EEA"/>
    <w:rsid w:val="004760E2"/>
    <w:rsid w:val="00477A3D"/>
    <w:rsid w:val="004B11F6"/>
    <w:rsid w:val="004C1FE1"/>
    <w:rsid w:val="004C67FC"/>
    <w:rsid w:val="004E0E85"/>
    <w:rsid w:val="004E224E"/>
    <w:rsid w:val="004E2451"/>
    <w:rsid w:val="0050434E"/>
    <w:rsid w:val="00506642"/>
    <w:rsid w:val="0051597E"/>
    <w:rsid w:val="005228A5"/>
    <w:rsid w:val="00523F6D"/>
    <w:rsid w:val="005247C5"/>
    <w:rsid w:val="005431E4"/>
    <w:rsid w:val="00552F4C"/>
    <w:rsid w:val="00572372"/>
    <w:rsid w:val="00574CE8"/>
    <w:rsid w:val="00576AF9"/>
    <w:rsid w:val="00580A56"/>
    <w:rsid w:val="0058465D"/>
    <w:rsid w:val="00585533"/>
    <w:rsid w:val="005A0E8C"/>
    <w:rsid w:val="005A25B4"/>
    <w:rsid w:val="005A618C"/>
    <w:rsid w:val="005A6F01"/>
    <w:rsid w:val="005D441F"/>
    <w:rsid w:val="005D7EA9"/>
    <w:rsid w:val="005E5947"/>
    <w:rsid w:val="005F6564"/>
    <w:rsid w:val="006117EC"/>
    <w:rsid w:val="0063101C"/>
    <w:rsid w:val="00637DFC"/>
    <w:rsid w:val="0064296D"/>
    <w:rsid w:val="00647E22"/>
    <w:rsid w:val="00652E60"/>
    <w:rsid w:val="006600FC"/>
    <w:rsid w:val="00663482"/>
    <w:rsid w:val="0067012F"/>
    <w:rsid w:val="00672583"/>
    <w:rsid w:val="00683D6C"/>
    <w:rsid w:val="006A0784"/>
    <w:rsid w:val="006A11B3"/>
    <w:rsid w:val="006A2214"/>
    <w:rsid w:val="006B2CD3"/>
    <w:rsid w:val="006B32BF"/>
    <w:rsid w:val="006B5518"/>
    <w:rsid w:val="006D711C"/>
    <w:rsid w:val="006E155C"/>
    <w:rsid w:val="006E2B3B"/>
    <w:rsid w:val="006F2C9E"/>
    <w:rsid w:val="006F512B"/>
    <w:rsid w:val="006F6517"/>
    <w:rsid w:val="00701640"/>
    <w:rsid w:val="00736727"/>
    <w:rsid w:val="00744362"/>
    <w:rsid w:val="007519D9"/>
    <w:rsid w:val="00755CBB"/>
    <w:rsid w:val="00755F52"/>
    <w:rsid w:val="007617D5"/>
    <w:rsid w:val="007967A0"/>
    <w:rsid w:val="007A0EE4"/>
    <w:rsid w:val="007B4424"/>
    <w:rsid w:val="007C28E6"/>
    <w:rsid w:val="007C4598"/>
    <w:rsid w:val="007C6C6D"/>
    <w:rsid w:val="007E43E0"/>
    <w:rsid w:val="007E448B"/>
    <w:rsid w:val="00802158"/>
    <w:rsid w:val="008069D3"/>
    <w:rsid w:val="00823638"/>
    <w:rsid w:val="00830344"/>
    <w:rsid w:val="0083303D"/>
    <w:rsid w:val="008350BF"/>
    <w:rsid w:val="00835D6F"/>
    <w:rsid w:val="0084108B"/>
    <w:rsid w:val="00846E78"/>
    <w:rsid w:val="0084741E"/>
    <w:rsid w:val="00857F66"/>
    <w:rsid w:val="00862C7B"/>
    <w:rsid w:val="00881890"/>
    <w:rsid w:val="00885D35"/>
    <w:rsid w:val="00886CCD"/>
    <w:rsid w:val="008C0B80"/>
    <w:rsid w:val="008C227A"/>
    <w:rsid w:val="008C5F3E"/>
    <w:rsid w:val="008C6560"/>
    <w:rsid w:val="008D3099"/>
    <w:rsid w:val="008E402B"/>
    <w:rsid w:val="008F28D3"/>
    <w:rsid w:val="009005E9"/>
    <w:rsid w:val="00906530"/>
    <w:rsid w:val="00907F21"/>
    <w:rsid w:val="009102AA"/>
    <w:rsid w:val="00911033"/>
    <w:rsid w:val="0091522B"/>
    <w:rsid w:val="009533E4"/>
    <w:rsid w:val="009553EB"/>
    <w:rsid w:val="00957528"/>
    <w:rsid w:val="00973D82"/>
    <w:rsid w:val="00973E7C"/>
    <w:rsid w:val="009753AB"/>
    <w:rsid w:val="009B21A3"/>
    <w:rsid w:val="009B721D"/>
    <w:rsid w:val="009C1E53"/>
    <w:rsid w:val="009D19C0"/>
    <w:rsid w:val="009F55FA"/>
    <w:rsid w:val="00A039D6"/>
    <w:rsid w:val="00A16225"/>
    <w:rsid w:val="00A23BC4"/>
    <w:rsid w:val="00A24D63"/>
    <w:rsid w:val="00A35666"/>
    <w:rsid w:val="00A54A0C"/>
    <w:rsid w:val="00A71D4F"/>
    <w:rsid w:val="00A80BC7"/>
    <w:rsid w:val="00AA5EEE"/>
    <w:rsid w:val="00AB6679"/>
    <w:rsid w:val="00AC521A"/>
    <w:rsid w:val="00AD4D90"/>
    <w:rsid w:val="00AE19C0"/>
    <w:rsid w:val="00AF300E"/>
    <w:rsid w:val="00B01BCB"/>
    <w:rsid w:val="00B03A08"/>
    <w:rsid w:val="00B1500D"/>
    <w:rsid w:val="00B16A74"/>
    <w:rsid w:val="00B30CE4"/>
    <w:rsid w:val="00B82C2B"/>
    <w:rsid w:val="00B84411"/>
    <w:rsid w:val="00B8723F"/>
    <w:rsid w:val="00BA3137"/>
    <w:rsid w:val="00BA4E8B"/>
    <w:rsid w:val="00BB0C35"/>
    <w:rsid w:val="00BC45C7"/>
    <w:rsid w:val="00C048DC"/>
    <w:rsid w:val="00C262E9"/>
    <w:rsid w:val="00C27848"/>
    <w:rsid w:val="00C37F3A"/>
    <w:rsid w:val="00C45346"/>
    <w:rsid w:val="00C50DFF"/>
    <w:rsid w:val="00C57CED"/>
    <w:rsid w:val="00C83209"/>
    <w:rsid w:val="00C846EB"/>
    <w:rsid w:val="00C855D8"/>
    <w:rsid w:val="00C86041"/>
    <w:rsid w:val="00C94CD0"/>
    <w:rsid w:val="00C96F90"/>
    <w:rsid w:val="00CA1714"/>
    <w:rsid w:val="00CA5352"/>
    <w:rsid w:val="00CA597D"/>
    <w:rsid w:val="00CC0B74"/>
    <w:rsid w:val="00CC6905"/>
    <w:rsid w:val="00CE2B03"/>
    <w:rsid w:val="00D04A9D"/>
    <w:rsid w:val="00D151A1"/>
    <w:rsid w:val="00D15E16"/>
    <w:rsid w:val="00D17939"/>
    <w:rsid w:val="00D20E24"/>
    <w:rsid w:val="00D21FC3"/>
    <w:rsid w:val="00D4315A"/>
    <w:rsid w:val="00D47DD4"/>
    <w:rsid w:val="00D622E3"/>
    <w:rsid w:val="00D77A38"/>
    <w:rsid w:val="00D94958"/>
    <w:rsid w:val="00D96ECE"/>
    <w:rsid w:val="00DA0330"/>
    <w:rsid w:val="00DA0B1F"/>
    <w:rsid w:val="00DA30E5"/>
    <w:rsid w:val="00DB51EF"/>
    <w:rsid w:val="00DB7E05"/>
    <w:rsid w:val="00DC2B4C"/>
    <w:rsid w:val="00DD24E3"/>
    <w:rsid w:val="00DE2629"/>
    <w:rsid w:val="00DE3E7E"/>
    <w:rsid w:val="00E12B6F"/>
    <w:rsid w:val="00E240F3"/>
    <w:rsid w:val="00E409B2"/>
    <w:rsid w:val="00EA7186"/>
    <w:rsid w:val="00EA7609"/>
    <w:rsid w:val="00EC3A95"/>
    <w:rsid w:val="00EE178E"/>
    <w:rsid w:val="00EF01C9"/>
    <w:rsid w:val="00EF4BF8"/>
    <w:rsid w:val="00EF5EF8"/>
    <w:rsid w:val="00F005AB"/>
    <w:rsid w:val="00F11ABB"/>
    <w:rsid w:val="00F35CF5"/>
    <w:rsid w:val="00F43D96"/>
    <w:rsid w:val="00F45113"/>
    <w:rsid w:val="00F51DF9"/>
    <w:rsid w:val="00F537D4"/>
    <w:rsid w:val="00F658C9"/>
    <w:rsid w:val="00F723A7"/>
    <w:rsid w:val="00F726B1"/>
    <w:rsid w:val="00F87391"/>
    <w:rsid w:val="00F91A81"/>
    <w:rsid w:val="00F96410"/>
    <w:rsid w:val="00FA5F0E"/>
    <w:rsid w:val="00FB410F"/>
    <w:rsid w:val="00FB5C5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3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A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6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0E2"/>
    <w:rPr>
      <w:rFonts w:ascii="Tahoma" w:hAnsi="Tahoma" w:cs="Tahoma"/>
      <w:sz w:val="16"/>
      <w:szCs w:val="16"/>
    </w:rPr>
  </w:style>
  <w:style w:type="character" w:styleId="Emphasis">
    <w:name w:val="Emphasis"/>
    <w:basedOn w:val="DefaultParagraphFont"/>
    <w:uiPriority w:val="20"/>
    <w:qFormat/>
    <w:rsid w:val="00506642"/>
    <w:rPr>
      <w:i/>
      <w:iCs/>
    </w:rPr>
  </w:style>
  <w:style w:type="paragraph" w:styleId="ListParagraph">
    <w:name w:val="List Paragraph"/>
    <w:basedOn w:val="Normal"/>
    <w:uiPriority w:val="34"/>
    <w:qFormat/>
    <w:rsid w:val="0063101C"/>
    <w:pPr>
      <w:ind w:left="720"/>
      <w:contextualSpacing/>
    </w:pPr>
  </w:style>
  <w:style w:type="character" w:customStyle="1" w:styleId="permalink">
    <w:name w:val="permalink"/>
    <w:basedOn w:val="DefaultParagraphFont"/>
    <w:rsid w:val="00022AEF"/>
  </w:style>
  <w:style w:type="character" w:styleId="Hyperlink">
    <w:name w:val="Hyperlink"/>
    <w:basedOn w:val="DefaultParagraphFont"/>
    <w:uiPriority w:val="99"/>
    <w:unhideWhenUsed/>
    <w:rsid w:val="0058465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edrivernorthheritage.com/european-immigration-to-st-clement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B5E744F9-C0BC-4B1E-BC93-04947A262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1704</TotalTime>
  <Pages>1</Pages>
  <Words>1783</Words>
  <Characters>10168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NDevice</dc:creator>
  <cp:lastModifiedBy>NDevice</cp:lastModifiedBy>
  <cp:revision>71</cp:revision>
  <dcterms:created xsi:type="dcterms:W3CDTF">2018-06-22T02:24:00Z</dcterms:created>
  <dcterms:modified xsi:type="dcterms:W3CDTF">2018-08-13T21:30:00Z</dcterms:modified>
</cp:coreProperties>
</file>